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3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966"/>
        <w:gridCol w:w="720"/>
        <w:gridCol w:w="675"/>
        <w:gridCol w:w="690"/>
        <w:gridCol w:w="1350"/>
        <w:gridCol w:w="1368"/>
        <w:gridCol w:w="705"/>
        <w:gridCol w:w="1020"/>
        <w:gridCol w:w="1229"/>
        <w:gridCol w:w="871"/>
        <w:gridCol w:w="1185"/>
        <w:gridCol w:w="1796"/>
        <w:gridCol w:w="1110"/>
        <w:gridCol w:w="11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5340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before="156"/>
              <w:jc w:val="center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  <w:lang w:eastAsia="zh-CN"/>
              </w:rPr>
              <w:t>遵义市人力资源和社会保障局</w:t>
            </w: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2020年公开选调参公管理事业单位</w:t>
            </w: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  <w:lang w:eastAsia="zh-CN"/>
              </w:rPr>
              <w:t>工作</w:t>
            </w: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人员职位表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5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56"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96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单位</w:t>
            </w: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名称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单位</w:t>
            </w:r>
            <w:r>
              <w:rPr>
                <w:rFonts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性质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职位名称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职位代码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职务</w:t>
            </w:r>
          </w:p>
          <w:p>
            <w:pPr>
              <w:widowControl/>
              <w:spacing w:before="156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层次</w:t>
            </w:r>
          </w:p>
        </w:tc>
        <w:tc>
          <w:tcPr>
            <w:tcW w:w="136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职位简介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选调计划数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center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学历</w:t>
            </w: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要求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center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专业</w:t>
            </w: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要求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是否进行专业测试</w:t>
            </w:r>
          </w:p>
        </w:tc>
        <w:tc>
          <w:tcPr>
            <w:tcW w:w="179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其他选调</w:t>
            </w:r>
            <w:r>
              <w:rPr>
                <w:rFonts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条件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咨询（传真）电话</w:t>
            </w:r>
          </w:p>
        </w:tc>
        <w:tc>
          <w:tcPr>
            <w:tcW w:w="112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5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56"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6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6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6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3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3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7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0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center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本科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center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研究生</w:t>
            </w:r>
          </w:p>
        </w:tc>
        <w:tc>
          <w:tcPr>
            <w:tcW w:w="118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79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1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12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56"/>
              <w:jc w:val="center"/>
              <w:rPr>
                <w:rFonts w:ascii="仿宋_GB2312" w:hAnsi="宋体" w:eastAsia="仿宋_GB2312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ascii="仿宋_GB2312" w:hAnsi="宋体" w:eastAsia="仿宋_GB2312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遵义市社保局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ascii="仿宋_GB2312" w:hAnsi="宋体" w:eastAsia="仿宋_GB2312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参公事业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ascii="仿宋_GB2312" w:hAnsi="宋体" w:eastAsia="仿宋_GB2312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工作人员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ascii="仿宋_GB2312" w:hAnsi="宋体" w:eastAsia="仿宋_GB2312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01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四级主任科员及以下相当层次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ascii="仿宋_GB2312" w:hAnsi="宋体" w:eastAsia="仿宋_GB2312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从事社会保险经办管理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综合</w:t>
            </w:r>
            <w:r>
              <w:rPr>
                <w:rFonts w:hint="eastAsia" w:ascii="仿宋_GB2312" w:eastAsia="仿宋_GB2312"/>
                <w:szCs w:val="21"/>
              </w:rPr>
              <w:t>工作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ascii="仿宋_GB2312" w:hAnsi="宋体" w:eastAsia="仿宋_GB2312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ascii="仿宋_GB2312" w:hAnsi="宋体" w:eastAsia="仿宋_GB2312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大学本科及以上学历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ascii="仿宋_GB2312" w:hAnsi="宋体" w:eastAsia="仿宋_GB2312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二级学科：</w:t>
            </w:r>
            <w:r>
              <w:rPr>
                <w:rFonts w:hint="eastAsia" w:ascii="仿宋_GB2312" w:eastAsia="仿宋_GB2312"/>
                <w:szCs w:val="21"/>
              </w:rPr>
              <w:t>汉语言文学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法学、法律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不限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eastAsia" w:ascii="仿宋_GB2312" w:hAnsi="宋体" w:eastAsia="仿宋_GB2312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是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ascii="仿宋_GB2312" w:hAnsi="宋体" w:eastAsia="仿宋_GB2312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eastAsia" w:ascii="仿宋_GB2312" w:eastAsia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28662692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56"/>
              <w:jc w:val="center"/>
              <w:rPr>
                <w:rFonts w:hint="eastAsia" w:ascii="仿宋_GB2312" w:eastAsia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进入面试需进行公文写作测试</w:t>
            </w: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56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遵义市社保局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参公事业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工作人员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02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四级主任科员及以下相当层次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从事社保基金财务管理工作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大学本科及以上学历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二级学科：会计、</w:t>
            </w:r>
            <w:r>
              <w:rPr>
                <w:rFonts w:hint="eastAsia" w:ascii="仿宋_GB2312" w:eastAsia="仿宋_GB2312"/>
                <w:szCs w:val="21"/>
              </w:rPr>
              <w:t>会计学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不限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否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eastAsia" w:ascii="仿宋_GB2312" w:hAnsi="宋体" w:eastAsia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需持有会计</w:t>
            </w: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资格</w:t>
            </w:r>
            <w:r>
              <w:rPr>
                <w:rFonts w:hint="eastAsia" w:ascii="仿宋_GB2312" w:eastAsia="仿宋_GB2312"/>
                <w:sz w:val="18"/>
                <w:szCs w:val="18"/>
              </w:rPr>
              <w:t>证</w:t>
            </w: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28662692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56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56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遵义市劳动人事争议仲裁院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参公事业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工作人员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01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四级主任科员及以下相当层次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从事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劳动人事争议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仲裁案件办理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工作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大学本科及以上学历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二级学科：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法学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一级学科：法学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否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both"/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需通过国家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eastAsia="zh-CN"/>
              </w:rPr>
              <w:t>司法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考试C证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以上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eastAsia="zh-CN"/>
              </w:rPr>
              <w:t>（从事仲裁、审判或其他法律工作满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年以上的除外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。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28662635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56"/>
              <w:jc w:val="center"/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56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4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遵义市就业局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参公事业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工作人员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01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四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级主任科员及以下相当层次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主要从事文秘工作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大学本科及以上学历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二级学科：</w:t>
            </w: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汉语言文学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不限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是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28662799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进入面试需进行公文写作测试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56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遵义市就业局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参公事业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工作人员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02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四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级主任科员及以下相当层次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主要从事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就业服务管理</w:t>
            </w:r>
            <w:r>
              <w:rPr>
                <w:rFonts w:hint="eastAsia" w:ascii="仿宋_GB2312" w:eastAsia="仿宋_GB2312"/>
                <w:szCs w:val="21"/>
              </w:rPr>
              <w:t>工作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大学本科及以上学历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一级学科：</w:t>
            </w: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公共管理类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不限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是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28662799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进入面试需进行公文写作测试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C277A"/>
    <w:rsid w:val="0C5C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szCs w:val="24"/>
    </w:rPr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默认段落字体 Para Char"/>
    <w:basedOn w:val="1"/>
    <w:link w:val="5"/>
    <w:qFormat/>
    <w:uiPriority w:val="99"/>
    <w:pPr>
      <w:widowControl/>
      <w:adjustRightInd w:val="0"/>
      <w:spacing w:line="360" w:lineRule="auto"/>
      <w:jc w:val="left"/>
    </w:pPr>
    <w:rPr>
      <w:szCs w:val="24"/>
    </w:rPr>
  </w:style>
  <w:style w:type="character" w:styleId="7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2020-10-16T07:50:00Z</dcterms:created>
  <dc:creator>且听风吟</dc:creator>
  <cp:lastModifiedBy>且听风吟</cp:lastModifiedBy>
  <dcterms:modified xsi:type="dcterms:W3CDTF">2020-10-16T07:50:40Z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