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2020年聊城市人民医院东昌府院区（聊城市东昌府人民医院）公开招聘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备案制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高层次人才岗位表</w:t>
      </w:r>
    </w:p>
    <w:tbl>
      <w:tblPr>
        <w:tblStyle w:val="3"/>
        <w:tblW w:w="14832" w:type="dxa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19"/>
        <w:gridCol w:w="741"/>
        <w:gridCol w:w="822"/>
        <w:gridCol w:w="1526"/>
        <w:gridCol w:w="616"/>
        <w:gridCol w:w="628"/>
        <w:gridCol w:w="998"/>
        <w:gridCol w:w="1306"/>
        <w:gridCol w:w="1629"/>
        <w:gridCol w:w="1998"/>
        <w:gridCol w:w="1402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等级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代码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咨询电话（区号0635）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初级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医疗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医技科室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1111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医学类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8228875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5497"/>
        </w:tabs>
        <w:jc w:val="left"/>
        <w:rPr>
          <w:rFonts w:ascii="仿宋" w:hAnsi="仿宋" w:eastAsia="仿宋" w:cs="仿宋_GB2312"/>
          <w:sz w:val="32"/>
          <w:szCs w:val="32"/>
        </w:rPr>
        <w:sectPr>
          <w:pgSz w:w="16838" w:h="11906" w:orient="landscape"/>
          <w:pgMar w:top="1701" w:right="1474" w:bottom="1701" w:left="1327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16537"/>
    <w:rsid w:val="363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2020-10-10T07:40:00Z</dcterms:created>
  <dc:creator>于江涛</dc:creator>
  <cp:lastModifiedBy>于江涛</cp:lastModifiedBy>
  <dcterms:modified xsi:type="dcterms:W3CDTF">2020-10-10T07:40:31Z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