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bookmarkStart w:id="0" w:name="_GoBack"/>
      <w:bookmarkEnd w:id="0"/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（一）考生应在规定的时间内到达指定地点参加面试，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凡未在面试当天上午8:00前到达候考室的，按自动放弃面试资格处理。</w:t>
      </w:r>
      <w:r>
        <w:rPr>
          <w:rFonts w:hint="eastAsia"/>
          <w:color w:val="000000"/>
          <w:sz w:val="32"/>
          <w:szCs w:val="32"/>
        </w:rPr>
        <w:t>。进入考点时，应主动出示居民身份证、纸质笔试准考证及面试公告要求出具的其他证件，接受体温测量和“广西健康码”查验。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持“广西健康码”绿码及现场测量体温正常（＜37.3℃）的考生方可进入考</w:t>
      </w:r>
      <w:r>
        <w:rPr>
          <w:rFonts w:hint="eastAsia"/>
          <w:color w:val="000000"/>
          <w:sz w:val="32"/>
          <w:szCs w:val="32"/>
        </w:rPr>
        <w:t>点</w:t>
      </w:r>
      <w:r>
        <w:rPr>
          <w:color w:val="000000"/>
          <w:sz w:val="32"/>
          <w:szCs w:val="32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如考生“广西健康码”为绿码，现场检测体温≥</w:t>
      </w:r>
      <w:r>
        <w:rPr>
          <w:color w:val="000000"/>
          <w:sz w:val="32"/>
          <w:szCs w:val="32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考生须于面试当天上午</w:t>
      </w:r>
      <w:r>
        <w:rPr>
          <w:color w:val="000000"/>
          <w:sz w:val="32"/>
          <w:szCs w:val="32"/>
        </w:rPr>
        <w:t>8:00</w:t>
      </w:r>
      <w:r>
        <w:rPr>
          <w:rFonts w:hint="eastAsia"/>
          <w:color w:val="000000"/>
          <w:sz w:val="32"/>
          <w:szCs w:val="32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2D825A46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328</TotalTime>
  <ScaleCrop>false</ScaleCrop>
  <LinksUpToDate>false</LinksUpToDate>
  <CharactersWithSpaces>996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2020-10-04T13:49:33Z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