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300" w:beforeAutospacing="0" w:afterAutospacing="0" w:line="640" w:lineRule="exact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beforeAutospacing="0" w:afterAutospacing="0" w:line="640" w:lineRule="exact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关于山东省电子健康通行码申领使用、查询疫情风险等级等有关问题的说明</w:t>
      </w:r>
    </w:p>
    <w:p>
      <w:pPr>
        <w:pStyle w:val="4"/>
        <w:widowControl/>
        <w:spacing w:beforeAutospacing="0" w:afterAutospacing="0" w:line="640" w:lineRule="exact"/>
        <w:ind w:firstLine="645"/>
        <w:rPr>
          <w:rFonts w:ascii="黑体" w:hAnsi="宋体" w:eastAsia="黑体" w:cs="黑体"/>
          <w:color w:val="333333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5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一、如何申请办理和使用山东省电子健康通行码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山东省电子健康通行码可通过三种途径办理。一是微信关注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健康山东服务号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微信公众号，进入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防疫专区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办理；二是下载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爱山东</w:t>
      </w:r>
      <w:r>
        <w:rPr>
          <w:rFonts w:ascii="Times New Roman" w:hAnsi="Times New Roman" w:eastAsia="微软雅黑"/>
          <w:color w:val="333333"/>
          <w:sz w:val="32"/>
          <w:szCs w:val="32"/>
        </w:rPr>
        <w:t>”APP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，进入首页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热点应用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办理；三是支付宝首页搜索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山东健康通行卡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办理。经实名认证后，填写申报信息获取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山东省电子健康通行码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。其中：</w:t>
      </w:r>
      <w:bookmarkStart w:id="0" w:name="_GoBack"/>
      <w:bookmarkEnd w:id="0"/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/>
          <w:color w:val="333333"/>
          <w:sz w:val="32"/>
          <w:szCs w:val="32"/>
        </w:rPr>
        <w:t>1.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山东省居民可直接点击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健康通行卡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栏目，选中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通行码申请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hAnsi="Times New Roman" w:eastAsia="微软雅黑"/>
          <w:color w:val="333333"/>
          <w:sz w:val="32"/>
          <w:szCs w:val="32"/>
        </w:rPr>
        <w:t>14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天内接触史</w:t>
      </w:r>
      <w:r>
        <w:rPr>
          <w:rFonts w:ascii="Times New Roman" w:hAnsi="Times New Roman" w:eastAsia="微软雅黑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项基本信息，并作出承诺后，即可领取健康通行码。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/>
          <w:color w:val="333333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外省来鲁（返鲁）人员，到达我省后须通过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来鲁申报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模块转码为山东省健康通行码，持绿码一律通行。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/>
          <w:color w:val="333333"/>
          <w:sz w:val="32"/>
          <w:szCs w:val="32"/>
        </w:rPr>
        <w:t>3.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自境外入鲁（返鲁）人员隔离期满后，经检测合格的通过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来鲁申报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模块申领健康通行码，经大数据比对自动赋码。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省外考生山东省电子健康通行码（绿码）转换有问题的，可拨打咨询电话</w:t>
      </w:r>
      <w:r>
        <w:rPr>
          <w:rFonts w:ascii="Times New Roman" w:hAnsi="Times New Roman" w:eastAsia="微软雅黑"/>
          <w:color w:val="333333"/>
          <w:sz w:val="32"/>
          <w:szCs w:val="32"/>
        </w:rPr>
        <w:t>0531-67605180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或</w:t>
      </w:r>
      <w:r>
        <w:rPr>
          <w:rFonts w:ascii="Times New Roman" w:hAnsi="Times New Roman" w:eastAsia="微软雅黑"/>
          <w:color w:val="333333"/>
          <w:sz w:val="32"/>
          <w:szCs w:val="32"/>
        </w:rPr>
        <w:t>0531-12345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二、中、高风险等疫情重点地区流入人员管理有关规定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按照规定，自省外中、高风险等疫情重点地区来鲁人员至少于抵达前</w:t>
      </w:r>
      <w:r>
        <w:rPr>
          <w:rFonts w:ascii="Times New Roman" w:hAnsi="Times New Roman" w:eastAsia="微软雅黑"/>
          <w:color w:val="333333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天（不晚于</w:t>
      </w:r>
      <w:r>
        <w:rPr>
          <w:rFonts w:ascii="Times New Roman" w:hAnsi="Times New Roman" w:eastAsia="微软雅黑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月</w:t>
      </w:r>
      <w:r>
        <w:rPr>
          <w:rFonts w:ascii="Times New Roman" w:hAnsi="Times New Roman" w:eastAsia="微软雅黑"/>
          <w:color w:val="333333"/>
          <w:sz w:val="32"/>
          <w:szCs w:val="32"/>
        </w:rPr>
        <w:t>1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我市疾控部门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　三、如何查询所在地区的疫情风险等级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可使用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国务院客户端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微信小程序点击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疫情风险查询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，或在微信小程序中搜索</w:t>
      </w:r>
      <w:r>
        <w:rPr>
          <w:rFonts w:ascii="Times New Roman" w:hAnsi="Times New Roman" w:eastAsia="微软雅黑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疫情风险等级查询</w:t>
      </w:r>
      <w:r>
        <w:rPr>
          <w:rFonts w:ascii="Times New Roman" w:hAnsi="Times New Roman" w:eastAsia="微软雅黑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，或登陆</w:t>
      </w:r>
      <w:r>
        <w:rPr>
          <w:rFonts w:ascii="Times New Roman" w:hAnsi="Times New Roman" w:eastAsia="微软雅黑"/>
          <w:color w:val="333333"/>
          <w:sz w:val="32"/>
          <w:szCs w:val="32"/>
        </w:rPr>
        <w:t>http://bmfw.www.gov.cn/yqfxdjcx/index.html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，选择查询地区即可了解该地的疫情风险等级。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　四、日照市疾控部门联系方式</w:t>
      </w:r>
    </w:p>
    <w:p>
      <w:pPr>
        <w:pStyle w:val="4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/>
          <w:color w:val="333333"/>
          <w:sz w:val="32"/>
          <w:szCs w:val="32"/>
        </w:rPr>
        <w:t> 0633-7965028</w:t>
      </w:r>
    </w:p>
    <w:p>
      <w:pPr>
        <w:spacing w:line="360" w:lineRule="auto"/>
        <w:rPr>
          <w:sz w:val="32"/>
          <w:szCs w:val="32"/>
        </w:rPr>
      </w:pPr>
    </w:p>
    <w:sectPr>
      <w:footerReference r:id="rId3" w:type="default"/>
      <w:pgSz w:w="11906" w:h="16838"/>
      <w:pgMar w:top="1440" w:right="1633" w:bottom="1383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13062"/>
    <w:rsid w:val="00665697"/>
    <w:rsid w:val="00D3537D"/>
    <w:rsid w:val="00D8335C"/>
    <w:rsid w:val="03B94536"/>
    <w:rsid w:val="1BF875B0"/>
    <w:rsid w:val="20E13062"/>
    <w:rsid w:val="2CCC1A9C"/>
    <w:rsid w:val="373C6D30"/>
    <w:rsid w:val="527E7F54"/>
    <w:rsid w:val="60210B37"/>
    <w:rsid w:val="665650EE"/>
    <w:rsid w:val="6A8639F2"/>
    <w:rsid w:val="70B65BA2"/>
    <w:rsid w:val="750834F1"/>
    <w:rsid w:val="7B5318FB"/>
    <w:rsid w:val="7E0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10</TotalTime>
  <ScaleCrop>false</ScaleCrop>
  <LinksUpToDate>false</LinksUpToDate>
  <CharactersWithSpaces>822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2020-06-12T02:39:00Z</dcterms:created>
  <dc:creator>dell</dc:creator>
  <cp:lastModifiedBy>悟</cp:lastModifiedBy>
  <cp:lastPrinted>2020-06-15T01:36:00Z</cp:lastPrinted>
  <dcterms:modified xsi:type="dcterms:W3CDTF">2020-10-09T00:52:04Z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