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开发区2020年招聘公益性岗位汇总表</w:t>
      </w:r>
    </w:p>
    <w:bookmarkEnd w:id="0"/>
    <w:tbl>
      <w:tblPr>
        <w:tblStyle w:val="2"/>
        <w:tblW w:w="98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1134"/>
        <w:gridCol w:w="4462"/>
        <w:gridCol w:w="684"/>
        <w:gridCol w:w="11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开发区劳动人事局公共就业服务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不限（人力资源、会计、统计专业优先）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开发区劳动人事局社会保障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不限（会计专业优先）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开发区劳动人事局医疗保障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不限（医学、医药、网络工程专业优先）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开发区劳动人事局工资福利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不限（会计专业本科优先）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临床医学、预防医学专业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优先录用预防医学毕业生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预防医学、临床医学专业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优先录用预防医学毕业生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开发区统计办公室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不限（统计专业优先）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3408"/>
    <w:rsid w:val="5F483408"/>
    <w:rsid w:val="760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2020-09-30T07:31:00Z</dcterms:created>
  <dc:creator>WPS_1523168148</dc:creator>
  <cp:lastModifiedBy>李继展</cp:lastModifiedBy>
  <dcterms:modified xsi:type="dcterms:W3CDTF">2020-09-30T11:31:47Z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