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5" w:type="dxa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975"/>
        <w:gridCol w:w="1044"/>
        <w:gridCol w:w="540"/>
        <w:gridCol w:w="921"/>
        <w:gridCol w:w="1425"/>
        <w:gridCol w:w="1785"/>
        <w:gridCol w:w="900"/>
        <w:gridCol w:w="842"/>
      </w:tblGrid>
      <w:tr w:rsidR="008C33BB" w:rsidTr="002107EA">
        <w:trPr>
          <w:trHeight w:val="819"/>
        </w:trPr>
        <w:tc>
          <w:tcPr>
            <w:tcW w:w="93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附件1</w:t>
            </w:r>
          </w:p>
        </w:tc>
      </w:tr>
      <w:tr w:rsidR="008C33BB" w:rsidTr="002107EA">
        <w:trPr>
          <w:trHeight w:val="765"/>
        </w:trPr>
        <w:tc>
          <w:tcPr>
            <w:tcW w:w="93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台江县政务服务中心公开招聘编制外人员岗位表</w:t>
            </w:r>
          </w:p>
        </w:tc>
      </w:tr>
      <w:tr w:rsidR="008C33BB" w:rsidTr="002107EA">
        <w:trPr>
          <w:trHeight w:val="93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（全称）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学历学位要求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其他招聘条件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8C33BB" w:rsidTr="002107EA">
        <w:trPr>
          <w:trHeight w:val="298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台江县政务服务体中心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全省通办、一次办成”综合窗口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8C33BB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身体健康，五官端正，口齿清晰，普通话标准流利，有较强的沟通能力；能够熟练操作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Eord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</w:rPr>
              <w:t>、Excel等办公软件。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限黔东南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州户籍（生源）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笔试后</w:t>
            </w:r>
          </w:p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3:1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进入</w:t>
            </w:r>
          </w:p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</w:tr>
      <w:tr w:rsidR="008C33BB" w:rsidTr="002107EA">
        <w:trPr>
          <w:trHeight w:val="230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台江县政务服务中心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12345 政府服务热线工作人员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身体健康，五官端正，口齿清晰，普通话标准流利，有较强的沟通能力；能够熟练操作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Eord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</w:rPr>
              <w:t>、Excel等办公软件。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限黔东南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州户籍（生源）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笔试后</w:t>
            </w:r>
          </w:p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3:1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进入</w:t>
            </w:r>
          </w:p>
          <w:p w:rsidR="008C33BB" w:rsidRDefault="008C33BB" w:rsidP="002107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</w:tr>
    </w:tbl>
    <w:p w:rsidR="00801AD4" w:rsidRDefault="00801AD4"/>
    <w:sectPr w:rsidR="00801AD4" w:rsidSect="00E21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3BB"/>
    <w:rsid w:val="00132378"/>
    <w:rsid w:val="00240A80"/>
    <w:rsid w:val="002633A5"/>
    <w:rsid w:val="002E2F32"/>
    <w:rsid w:val="0037070E"/>
    <w:rsid w:val="003E09E6"/>
    <w:rsid w:val="004840DF"/>
    <w:rsid w:val="005678BE"/>
    <w:rsid w:val="005F3077"/>
    <w:rsid w:val="00627C12"/>
    <w:rsid w:val="0068701B"/>
    <w:rsid w:val="007E2600"/>
    <w:rsid w:val="00801AD4"/>
    <w:rsid w:val="00804B1F"/>
    <w:rsid w:val="00843A05"/>
    <w:rsid w:val="00875C28"/>
    <w:rsid w:val="008C07B2"/>
    <w:rsid w:val="008C33BB"/>
    <w:rsid w:val="008E0DAA"/>
    <w:rsid w:val="009B5117"/>
    <w:rsid w:val="00B04565"/>
    <w:rsid w:val="00BC15CA"/>
    <w:rsid w:val="00D015F4"/>
    <w:rsid w:val="00D54FAD"/>
    <w:rsid w:val="00D70194"/>
    <w:rsid w:val="00D96687"/>
    <w:rsid w:val="00DB0458"/>
    <w:rsid w:val="00DF7663"/>
    <w:rsid w:val="00E141B2"/>
    <w:rsid w:val="00E21054"/>
    <w:rsid w:val="00E3132A"/>
    <w:rsid w:val="00F209F9"/>
    <w:rsid w:val="00F24451"/>
    <w:rsid w:val="00F30C66"/>
    <w:rsid w:val="00FB2EE8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B"/>
    <w:pPr>
      <w:widowControl w:val="0"/>
      <w:jc w:val="both"/>
    </w:pPr>
    <w:rPr>
      <w:rFonts w:ascii="Times New Roman" w:eastAsia="方正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2020-09-24T03:03:00Z</dcterms:created>
  <dcterms:modified xsi:type="dcterms:W3CDTF">2020-09-24T03:03:00Z</dcterms:modified>
</cp:coreProperties>
</file>