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40" w:tblpY="399"/>
        <w:tblOverlap w:val="never"/>
        <w:tblW w:w="104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487"/>
        <w:gridCol w:w="1309"/>
        <w:gridCol w:w="6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kern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</w:rPr>
              <w:t>内分泌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科医师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内科学专业，内分泌方向；临床医学类专业，内分泌方向；全日制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>肿瘤科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肿瘤学专业；临床医学类专业，肿瘤学方向；全日制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</w:rPr>
              <w:t>神经内科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神经病学专业；临床医学类专业，神经病学方向；全日制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>消化科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内科学专业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消化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内科方向；全日制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>呼吸科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内科学专业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呼吸内科方向；全日制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</w:rPr>
              <w:t>肾内科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临床医学类专业，肾内科方向；全日制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</w:rPr>
              <w:t>心内科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内科学专业，心血管内科方向；临床医学类专业，心血管内科方向。全日制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胸外科医师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外科学专业，胸心外方向；临床医学类专业，胸心外方向；全日制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第一学历不限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</w:rPr>
              <w:t>神经外科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外科学专业，神经外科方向；临床医学类专业，神经外科方向；全日制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</w:rPr>
              <w:t>普外科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外科学专业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普外科方向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；全日制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骨科医师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外科学专业，骨科方向；骨科专业；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</w:rPr>
              <w:t>康复科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康复医学与理疗学；临床医学类专业，康复医学与理疗学方向；全日制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</w:rPr>
              <w:t>儿科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儿科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学专业；全日制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</w:rPr>
              <w:t>妇产科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妇产科学专业；临床医学类专业，妇产科学方向；全日制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</w:rPr>
              <w:t>麻醉科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麻醉学专业；全日制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</w:rPr>
              <w:t>耳鼻喉科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临床医学类专业，耳鼻咽喉科学方向；全日制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</w:rPr>
              <w:t>超声科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临床医学类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专业；全日制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超声科医师（体检中心）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专业；全日制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统招本科及以上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学历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要求1年以上三级医院本岗位工作经验；年龄40周岁以下。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影像科医师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影像医学与核医学专业；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眼科医师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眼科学专业；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皮肤科医师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121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皮肤病与性病学专业；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血液科医师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122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内科学专业；肿瘤学专业；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院感科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123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公共卫生与预防医学类专业；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士研究生学历、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医保科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124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临床医学专业；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本科及以上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学历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；要求5年以上医保工作经历，熟悉医保政策；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病案室编码员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125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护理学专业；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本科及以上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学历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；要求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年以上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三甲医院病案室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工作经历，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要求有编码证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年龄35周岁以下。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95107"/>
    <w:rsid w:val="4E26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990</Words>
  <Characters>1055</Characters>
  <Paragraphs>126</Paragraphs>
  <TotalTime>6</TotalTime>
  <ScaleCrop>false</ScaleCrop>
  <LinksUpToDate>false</LinksUpToDate>
  <CharactersWithSpaces>1055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2020-04-22T00:04:00Z</dcterms:created>
  <dc:creator>的</dc:creator>
  <cp:lastModifiedBy>的</cp:lastModifiedBy>
  <cp:lastPrinted>2020-09-03T00:30:00Z</cp:lastPrinted>
  <dcterms:modified xsi:type="dcterms:W3CDTF">2020-09-08T02:21:46Z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