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ascii="黑体" w:hAnsi="宋体" w:eastAsia="黑体" w:cs="黑体"/>
          <w:sz w:val="28"/>
          <w:szCs w:val="28"/>
        </w:rPr>
        <w:t>附件</w:t>
      </w:r>
      <w:r>
        <w:rPr>
          <w:rFonts w:hint="eastAsia" w:ascii="黑体" w:hAnsi="宋体" w:eastAsia="黑体" w:cs="黑体"/>
          <w:sz w:val="28"/>
          <w:szCs w:val="28"/>
        </w:rPr>
        <w:t>3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宋体" w:hAnsi="宋体" w:eastAsia="宋体" w:cs="宋体"/>
          <w:sz w:val="43"/>
          <w:szCs w:val="43"/>
        </w:rPr>
        <w:t>辽阳市医师定期考核机构申请表</w:t>
      </w:r>
    </w:p>
    <w:bookmarkEnd w:id="0"/>
    <w:tbl>
      <w:tblPr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2255"/>
        <w:gridCol w:w="368"/>
        <w:gridCol w:w="1495"/>
        <w:gridCol w:w="2637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ascii="仿宋" w:hAnsi="仿宋" w:eastAsia="仿宋" w:cs="仿宋"/>
                <w:sz w:val="21"/>
                <w:szCs w:val="21"/>
                <w:bdr w:val="none" w:color="auto" w:sz="0" w:space="0"/>
              </w:rPr>
              <w:t>机构名称</w:t>
            </w:r>
          </w:p>
        </w:tc>
        <w:tc>
          <w:tcPr>
            <w:tcW w:w="70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质</w:t>
            </w:r>
          </w:p>
        </w:tc>
        <w:tc>
          <w:tcPr>
            <w:tcW w:w="70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□医疗机构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医疗机构执业许可证号码：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□预防、保健机构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中华人民共和国组织机构代码证号码：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□医疗卫生行业、学术组织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社会团体法人登记证号码：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机构地址</w:t>
            </w:r>
          </w:p>
        </w:tc>
        <w:tc>
          <w:tcPr>
            <w:tcW w:w="70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法定代表人</w:t>
            </w:r>
          </w:p>
        </w:tc>
        <w:tc>
          <w:tcPr>
            <w:tcW w:w="70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定考联系人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</w:trPr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机构情况</w:t>
            </w:r>
          </w:p>
        </w:tc>
        <w:tc>
          <w:tcPr>
            <w:tcW w:w="70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提 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材 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目 录</w:t>
            </w:r>
          </w:p>
        </w:tc>
        <w:tc>
          <w:tcPr>
            <w:tcW w:w="70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1.本表；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2.《医疗机构执业许可证》，《中华人民共和国组织机构代码证》或《社会团体法人登记证书副本》复印件；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3.拟成立的医师定期考核委员会组织架构、成员名单及个人简历；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4.医师定期考核工作制度和具体实施方案；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5.省级卫生健康行政部门规定的其他材料；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单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意 见</w:t>
            </w:r>
          </w:p>
        </w:tc>
        <w:tc>
          <w:tcPr>
            <w:tcW w:w="70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315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法人代表（签字）：             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   年   月   日             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tblCellSpacing w:w="0" w:type="dxa"/>
        </w:trPr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机 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主 管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部 门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意 见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63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年 月 日（盖章）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525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卫 生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行 政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部 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意 见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年 月 日（盖章）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sz w:val="21"/>
          <w:szCs w:val="21"/>
        </w:rPr>
        <w:t>注：1.此表一式3份，一份审批后由本单位存档，一份由市卫健委存档，一份交省卫健委备案。2.机构情况应当包括编制床位情况、医师情况、组织机构情况及诊疗量等。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4756B"/>
    <w:rsid w:val="5F8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2020-09-22T02:50:00Z</dcterms:created>
  <dc:creator>Anne</dc:creator>
  <cp:lastModifiedBy>Anne</cp:lastModifiedBy>
  <dcterms:modified xsi:type="dcterms:W3CDTF">2020-09-22T02:50:44Z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