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44"/>
          <w:szCs w:val="44"/>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jc w:val="center"/>
        <w:rPr>
          <w:rFonts w:ascii="宋体" w:hAnsi="宋体" w:eastAsia="宋体"/>
          <w:b/>
          <w:sz w:val="44"/>
          <w:szCs w:val="44"/>
        </w:rPr>
      </w:pPr>
      <w:r>
        <w:rPr>
          <w:rFonts w:hint="eastAsia" w:ascii="方正小标宋简体" w:hAnsi="方正小标宋简体" w:eastAsia="方正小标宋简体" w:cs="方正小标宋简体"/>
          <w:b w:val="0"/>
          <w:bCs/>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承诺书（下载附件3）</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jc w:val="center"/>
      </w:pPr>
      <w:r>
        <w:rPr>
          <w:rFonts w:ascii="Calibri" w:hAnsi="Calibri" w:eastAsia="宋体" w:cs="黑体"/>
          <w:kern w:val="2"/>
          <w:sz w:val="21"/>
          <w:szCs w:val="24"/>
          <w:lang w:val="en-US" w:eastAsia="zh-CN" w:bidi="ar-SA"/>
        </w:rPr>
        <w:pict>
          <v:shape id="_x0000_i1025" o:spt="75" type="#_x0000_t75" style="height:223.15pt;width:223.1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w:t>
      </w:r>
      <w:bookmarkStart w:id="0" w:name="_GoBack"/>
      <w:bookmarkEnd w:id="0"/>
      <w:r>
        <w:rPr>
          <w:rFonts w:hint="eastAsia" w:ascii="仿宋" w:hAnsi="仿宋" w:eastAsia="仿宋"/>
          <w:sz w:val="32"/>
          <w:szCs w:val="32"/>
        </w:rPr>
        <w:t>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14天内有境外旅居史(包括港澳台)的人员，不得参加笔试，入境隔离已满14天的凭解除隔离证明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在琼和其他地区的考生凭健康码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r>
        <w:rPr>
          <w:rFonts w:hint="eastAsia" w:ascii="仿宋" w:hAnsi="仿宋" w:eastAsia="仿宋"/>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rPr>
          <w:rFonts w:ascii="仿宋" w:hAnsi="仿宋" w:eastAsia="仿宋"/>
          <w:b/>
          <w:sz w:val="32"/>
          <w:szCs w:val="32"/>
        </w:rPr>
      </w:pPr>
    </w:p>
    <w:p>
      <w:pPr>
        <w:tabs>
          <w:tab w:val="left" w:pos="6141"/>
        </w:tabs>
        <w:spacing w:line="600" w:lineRule="atLeast"/>
        <w:jc w:val="right"/>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三亚市</w:t>
      </w:r>
      <w:r>
        <w:rPr>
          <w:rFonts w:hint="eastAsia" w:ascii="Times New Roman" w:hAnsi="Times New Roman" w:eastAsia="仿宋_GB2312" w:cs="Times New Roman"/>
          <w:sz w:val="32"/>
          <w:szCs w:val="32"/>
          <w:lang w:val="en-US" w:eastAsia="zh-CN"/>
        </w:rPr>
        <w:t>吉阳区财政局</w:t>
      </w:r>
    </w:p>
    <w:p>
      <w:pPr>
        <w:tabs>
          <w:tab w:val="left" w:pos="5496"/>
        </w:tabs>
        <w:spacing w:line="600" w:lineRule="atLeas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2020年9月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超粗黑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6B6BEB"/>
    <w:rsid w:val="5C2713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未定义</cp:lastModifiedBy>
  <cp:lastPrinted>2020-05-19T02:30:00Z</cp:lastPrinted>
  <dcterms:modified xsi:type="dcterms:W3CDTF">2020-09-18T01:05:24Z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