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b/>
          <w:color w:val="auto"/>
          <w:sz w:val="30"/>
          <w:szCs w:val="30"/>
        </w:rPr>
      </w:pPr>
      <w:r>
        <w:rPr>
          <w:rFonts w:hint="eastAsia" w:hAnsi="宋体"/>
          <w:b/>
          <w:color w:val="auto"/>
          <w:sz w:val="30"/>
          <w:szCs w:val="30"/>
        </w:rPr>
        <w:t>附件</w:t>
      </w:r>
      <w:r>
        <w:rPr>
          <w:b/>
          <w:color w:val="auto"/>
          <w:sz w:val="30"/>
          <w:szCs w:val="30"/>
        </w:rPr>
        <w:t>1</w:t>
      </w:r>
    </w:p>
    <w:p>
      <w:pPr>
        <w:adjustRightInd w:val="0"/>
        <w:snapToGrid w:val="0"/>
        <w:ind w:left="315" w:leftChars="150"/>
        <w:jc w:val="center"/>
        <w:rPr>
          <w:b/>
          <w:color w:val="auto"/>
          <w:sz w:val="30"/>
          <w:szCs w:val="30"/>
        </w:rPr>
      </w:pPr>
    </w:p>
    <w:p>
      <w:pPr>
        <w:adjustRightInd w:val="0"/>
        <w:snapToGrid w:val="0"/>
        <w:ind w:left="315" w:leftChars="150"/>
        <w:jc w:val="center"/>
        <w:rPr>
          <w:b/>
          <w:color w:val="auto"/>
          <w:sz w:val="30"/>
          <w:szCs w:val="30"/>
        </w:rPr>
      </w:pPr>
      <w:bookmarkStart w:id="0" w:name="_GoBack"/>
      <w:r>
        <w:rPr>
          <w:b/>
          <w:color w:val="auto"/>
          <w:sz w:val="30"/>
          <w:szCs w:val="30"/>
        </w:rPr>
        <w:t>2020</w:t>
      </w:r>
      <w:r>
        <w:rPr>
          <w:rFonts w:hint="eastAsia"/>
          <w:b/>
          <w:color w:val="auto"/>
          <w:sz w:val="30"/>
          <w:szCs w:val="30"/>
        </w:rPr>
        <w:t>年诸暨市中医医院公开招聘高层次和紧缺专业人才计划表</w:t>
      </w:r>
    </w:p>
    <w:bookmarkEnd w:id="0"/>
    <w:tbl>
      <w:tblPr>
        <w:tblStyle w:val="3"/>
        <w:tblpPr w:leftFromText="180" w:rightFromText="180" w:vertAnchor="page" w:horzAnchor="page" w:tblpX="1807" w:tblpY="366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80"/>
        <w:gridCol w:w="1111"/>
        <w:gridCol w:w="2322"/>
        <w:gridCol w:w="161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b/>
                <w:color w:val="auto"/>
                <w:kern w:val="0"/>
                <w:szCs w:val="21"/>
              </w:rPr>
              <w:t>招聘类型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b/>
                <w:color w:val="auto"/>
                <w:kern w:val="0"/>
                <w:szCs w:val="21"/>
              </w:rPr>
              <w:t>招聘岗位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b/>
                <w:color w:val="auto"/>
                <w:kern w:val="0"/>
                <w:szCs w:val="21"/>
              </w:rPr>
              <w:t>招聘人数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b/>
                <w:color w:val="auto"/>
                <w:kern w:val="0"/>
                <w:szCs w:val="21"/>
              </w:rPr>
              <w:t>专业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b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b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68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auto"/>
                <w:szCs w:val="21"/>
              </w:rPr>
            </w:pPr>
            <w:r>
              <w:rPr>
                <w:rFonts w:hint="eastAsia" w:hAnsi="宋体"/>
                <w:bCs/>
                <w:color w:val="auto"/>
                <w:szCs w:val="21"/>
              </w:rPr>
              <w:t>高层次人才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auto"/>
                <w:szCs w:val="21"/>
              </w:rPr>
            </w:pPr>
            <w:r>
              <w:rPr>
                <w:rFonts w:hint="eastAsia" w:hAnsi="宋体"/>
                <w:bCs/>
                <w:color w:val="auto"/>
                <w:szCs w:val="21"/>
              </w:rPr>
              <w:t>外科岗位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auto"/>
                <w:szCs w:val="21"/>
              </w:rPr>
            </w:pPr>
            <w:r>
              <w:rPr>
                <w:bCs/>
                <w:color w:val="auto"/>
                <w:szCs w:val="21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auto"/>
                <w:szCs w:val="21"/>
              </w:rPr>
            </w:pPr>
            <w:r>
              <w:rPr>
                <w:rFonts w:hint="eastAsia" w:hAnsi="宋体"/>
                <w:bCs/>
                <w:color w:val="auto"/>
                <w:szCs w:val="21"/>
              </w:rPr>
              <w:t>外科学</w:t>
            </w:r>
          </w:p>
          <w:p>
            <w:pPr>
              <w:adjustRightInd w:val="0"/>
              <w:snapToGrid w:val="0"/>
              <w:jc w:val="center"/>
              <w:rPr>
                <w:bCs/>
                <w:color w:val="auto"/>
                <w:szCs w:val="21"/>
              </w:rPr>
            </w:pPr>
            <w:r>
              <w:rPr>
                <w:rFonts w:hint="eastAsia" w:hAnsi="宋体"/>
                <w:bCs/>
                <w:color w:val="auto"/>
                <w:szCs w:val="21"/>
              </w:rPr>
              <w:t>（普外、胸心外、神外）</w:t>
            </w:r>
          </w:p>
        </w:tc>
        <w:tc>
          <w:tcPr>
            <w:tcW w:w="16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auto"/>
                <w:szCs w:val="21"/>
              </w:rPr>
            </w:pPr>
            <w:r>
              <w:rPr>
                <w:rFonts w:hint="eastAsia" w:hAnsi="宋体"/>
                <w:bCs/>
                <w:color w:val="auto"/>
                <w:kern w:val="0"/>
                <w:szCs w:val="21"/>
              </w:rPr>
              <w:t>全</w:t>
            </w:r>
            <w:r>
              <w:rPr>
                <w:rFonts w:hint="eastAsia" w:hAnsi="宋体"/>
                <w:bCs/>
                <w:color w:val="auto"/>
                <w:szCs w:val="21"/>
              </w:rPr>
              <w:t>日制硕士研究生及以上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pStyle w:val="4"/>
              <w:ind w:left="0" w:leftChars="0" w:firstLine="0" w:firstLineChars="0"/>
              <w:rPr>
                <w:rFonts w:ascii="宋体" w:hAnsi="宋体" w:eastAsia="宋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 w:val="0"/>
                <w:color w:val="auto"/>
                <w:kern w:val="0"/>
                <w:sz w:val="21"/>
                <w:szCs w:val="21"/>
              </w:rPr>
              <w:t>须取得执业医师资格证或合格成绩单。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68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auto"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auto"/>
                <w:szCs w:val="21"/>
              </w:rPr>
            </w:pPr>
            <w:r>
              <w:rPr>
                <w:rFonts w:hint="eastAsia" w:hAnsi="宋体"/>
                <w:bCs/>
                <w:color w:val="auto"/>
                <w:szCs w:val="21"/>
              </w:rPr>
              <w:t>临床岗位</w:t>
            </w:r>
          </w:p>
        </w:tc>
        <w:tc>
          <w:tcPr>
            <w:tcW w:w="1111" w:type="dxa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auto"/>
                <w:szCs w:val="21"/>
              </w:rPr>
            </w:pPr>
            <w:r>
              <w:rPr>
                <w:bCs/>
                <w:color w:val="auto"/>
                <w:szCs w:val="21"/>
              </w:rPr>
              <w:t>1</w:t>
            </w:r>
          </w:p>
        </w:tc>
        <w:tc>
          <w:tcPr>
            <w:tcW w:w="2322" w:type="dxa"/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ind w:firstLine="315" w:firstLineChars="150"/>
              <w:jc w:val="left"/>
              <w:rPr>
                <w:bCs/>
                <w:color w:val="auto"/>
                <w:szCs w:val="21"/>
              </w:rPr>
            </w:pPr>
            <w:r>
              <w:rPr>
                <w:rFonts w:hint="eastAsia" w:hAnsi="宋体"/>
                <w:bCs/>
                <w:color w:val="auto"/>
                <w:szCs w:val="21"/>
              </w:rPr>
              <w:t>中医骨伤科学</w:t>
            </w:r>
          </w:p>
        </w:tc>
        <w:tc>
          <w:tcPr>
            <w:tcW w:w="16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color w:val="auto"/>
                <w:kern w:val="0"/>
                <w:szCs w:val="21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rPr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</w:trPr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int="eastAsia" w:hAnsi="宋体"/>
                <w:color w:val="auto"/>
                <w:szCs w:val="21"/>
              </w:rPr>
              <w:t>紧缺专业人才</w:t>
            </w:r>
          </w:p>
        </w:tc>
        <w:tc>
          <w:tcPr>
            <w:tcW w:w="68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急</w:t>
            </w:r>
          </w:p>
          <w:p>
            <w:pPr>
              <w:widowControl/>
              <w:spacing w:line="36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诊</w:t>
            </w:r>
          </w:p>
          <w:p>
            <w:pPr>
              <w:widowControl/>
              <w:spacing w:line="36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科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3</w:t>
            </w:r>
          </w:p>
        </w:tc>
        <w:tc>
          <w:tcPr>
            <w:tcW w:w="2322" w:type="dxa"/>
            <w:vAlign w:val="center"/>
          </w:tcPr>
          <w:p>
            <w:pPr>
              <w:widowControl/>
              <w:spacing w:line="360" w:lineRule="exact"/>
              <w:ind w:firstLine="525" w:firstLineChars="250"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临床医学</w:t>
            </w:r>
          </w:p>
        </w:tc>
        <w:tc>
          <w:tcPr>
            <w:tcW w:w="161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hAnsi="宋体"/>
                <w:color w:val="auto"/>
                <w:kern w:val="0"/>
                <w:szCs w:val="21"/>
              </w:rPr>
              <w:t>全日制本科及以上</w:t>
            </w:r>
          </w:p>
        </w:tc>
        <w:tc>
          <w:tcPr>
            <w:tcW w:w="2340" w:type="dxa"/>
            <w:vAlign w:val="center"/>
          </w:tcPr>
          <w:p>
            <w:pPr>
              <w:pStyle w:val="4"/>
              <w:ind w:left="0" w:leftChars="0" w:firstLine="0" w:firstLineChars="0"/>
              <w:rPr>
                <w:rFonts w:ascii="Times New Roman" w:eastAsia="宋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ascii="Times New Roman" w:eastAsia="宋体"/>
                <w:b w:val="0"/>
                <w:bCs/>
                <w:color w:val="auto"/>
                <w:kern w:val="0"/>
                <w:sz w:val="21"/>
                <w:szCs w:val="21"/>
                <w:highlight w:val="yellow"/>
              </w:rPr>
              <w:t>1.</w:t>
            </w:r>
            <w:r>
              <w:rPr>
                <w:rFonts w:hint="eastAsia" w:ascii="Times New Roman" w:hAnsi="宋体" w:eastAsia="宋体"/>
                <w:b w:val="0"/>
                <w:bCs/>
                <w:color w:val="auto"/>
                <w:kern w:val="0"/>
                <w:sz w:val="21"/>
                <w:szCs w:val="21"/>
                <w:highlight w:val="yellow"/>
              </w:rPr>
              <w:t>须取得执业医师资格证，执业范围为急救医学专业；</w:t>
            </w:r>
          </w:p>
          <w:p>
            <w:pPr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2.</w:t>
            </w:r>
            <w:r>
              <w:rPr>
                <w:rFonts w:hint="eastAsia" w:hAnsi="宋体"/>
                <w:color w:val="auto"/>
                <w:kern w:val="0"/>
                <w:szCs w:val="21"/>
              </w:rPr>
              <w:t>须提供二级医院及以上，从事本专业三年及以上工作证明。</w:t>
            </w:r>
          </w:p>
        </w:tc>
      </w:tr>
    </w:tbl>
    <w:p>
      <w:pPr>
        <w:widowControl/>
        <w:jc w:val="left"/>
        <w:rPr>
          <w:rFonts w:hAnsi="宋体"/>
          <w:b/>
          <w:color w:val="auto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22F67"/>
    <w:rsid w:val="4B22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99"/>
    <w:pPr>
      <w:ind w:left="100" w:leftChars="100" w:firstLine="420" w:firstLineChars="200"/>
    </w:pPr>
    <w:rPr>
      <w:rFonts w:ascii="方正小标宋简体" w:eastAsia="方正小标宋简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2020-09-18T08:51:00Z</dcterms:created>
  <dc:creator>Administrator</dc:creator>
  <cp:lastModifiedBy>Administrator</cp:lastModifiedBy>
  <dcterms:modified xsi:type="dcterms:W3CDTF">2020-09-18T08:52:26Z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