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61" w:rsidRPr="004238CB" w:rsidRDefault="00043519">
      <w:pPr>
        <w:spacing w:line="560" w:lineRule="exact"/>
        <w:rPr>
          <w:rFonts w:ascii="黑体" w:eastAsia="黑体" w:hAnsi="黑体" w:cs="仿宋"/>
          <w:sz w:val="32"/>
          <w:szCs w:val="32"/>
        </w:rPr>
      </w:pPr>
      <w:r w:rsidRPr="004238CB">
        <w:rPr>
          <w:rFonts w:ascii="黑体" w:eastAsia="黑体" w:hAnsi="黑体" w:cs="仿宋" w:hint="eastAsia"/>
          <w:sz w:val="32"/>
          <w:szCs w:val="32"/>
        </w:rPr>
        <w:t>附件</w:t>
      </w:r>
      <w:r w:rsidR="004238CB" w:rsidRPr="004238CB">
        <w:rPr>
          <w:rFonts w:ascii="黑体" w:eastAsia="黑体" w:hAnsi="黑体" w:cs="仿宋" w:hint="eastAsia"/>
          <w:sz w:val="32"/>
          <w:szCs w:val="32"/>
        </w:rPr>
        <w:t>5</w:t>
      </w:r>
    </w:p>
    <w:p w:rsidR="00D85861" w:rsidRDefault="00D8586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D85861" w:rsidRDefault="00043519">
      <w:pPr>
        <w:spacing w:line="560" w:lineRule="exact"/>
        <w:jc w:val="center"/>
        <w:rPr>
          <w:rFonts w:ascii="方正小标宋简体" w:eastAsia="方正小标宋简体" w:hAnsi="仿宋" w:cs="仿宋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“山东省电子健康通行码”的申领方法</w:t>
      </w:r>
      <w:bookmarkEnd w:id="0"/>
    </w:p>
    <w:p w:rsidR="00D85861" w:rsidRDefault="00D85861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D85861" w:rsidRDefault="0004351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一、如何申请办理和使用山东省电子健康通行码</w:t>
      </w:r>
    </w:p>
    <w:p w:rsidR="00D85861" w:rsidRDefault="0004351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山东省电子健康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通行码可通过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三种途径办理。一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是微信关注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“健康山东服务号”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，进入“防疫专区”办理；二是下载“爱山东”</w:t>
      </w:r>
      <w:r>
        <w:rPr>
          <w:rFonts w:ascii="仿宋" w:eastAsia="仿宋" w:hAnsi="仿宋" w:cs="仿宋" w:hint="eastAsia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D85861" w:rsidRDefault="0004351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天内接触史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项基本信息，并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承诺后，即可领取健康通行码。</w:t>
      </w:r>
    </w:p>
    <w:p w:rsidR="00D85861" w:rsidRDefault="0004351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外省来鲁（返鲁）人员，到达我省后须通过“来鲁申报”模块转码为山东省健康通行码，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持绿码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一律通行。</w:t>
      </w:r>
    </w:p>
    <w:p w:rsidR="00D85861" w:rsidRDefault="0004351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境外入鲁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（返鲁）人员隔离期满后，经检测合格的通过“来鲁申报”模块申领健康通行码，经大数据比对自动赋码。</w:t>
      </w:r>
    </w:p>
    <w:p w:rsidR="00D85861" w:rsidRDefault="0004351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　　</w:t>
      </w:r>
      <w:r>
        <w:rPr>
          <w:rFonts w:ascii="黑体" w:eastAsia="黑体" w:hAnsi="黑体" w:cs="黑体" w:hint="eastAsia"/>
          <w:sz w:val="32"/>
          <w:szCs w:val="32"/>
        </w:rPr>
        <w:t>二、如何查询所在地区的疫情风险等级</w:t>
      </w:r>
    </w:p>
    <w:p w:rsidR="00D85861" w:rsidRDefault="0004351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可使用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“国务院客户端”微信小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程序点击“疫</w:t>
      </w:r>
      <w:r>
        <w:rPr>
          <w:rFonts w:ascii="仿宋" w:eastAsia="仿宋" w:hAnsi="仿宋" w:cs="仿宋" w:hint="eastAsia"/>
          <w:sz w:val="32"/>
          <w:szCs w:val="32"/>
        </w:rPr>
        <w:t>情风险查询”，或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在微信小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程序中搜索“疫情风险等级查询”，或登陆</w:t>
      </w:r>
      <w:r>
        <w:rPr>
          <w:rFonts w:ascii="仿宋" w:eastAsia="仿宋" w:hAnsi="仿宋" w:cs="仿宋" w:hint="eastAsia"/>
          <w:sz w:val="32"/>
          <w:szCs w:val="32"/>
        </w:rPr>
        <w:t>http://bmfw.www.gov.cn/yqfxdjcx/index.html</w:t>
      </w:r>
      <w:r>
        <w:rPr>
          <w:rFonts w:ascii="仿宋" w:eastAsia="仿宋" w:hAnsi="仿宋" w:cs="仿宋" w:hint="eastAsia"/>
          <w:sz w:val="32"/>
          <w:szCs w:val="32"/>
        </w:rPr>
        <w:t>，选择查询地区即可了解该地的疫情风险等级。</w:t>
      </w:r>
    </w:p>
    <w:sectPr w:rsidR="00D85861" w:rsidSect="00D85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19" w:rsidRDefault="00043519" w:rsidP="004238CB">
      <w:r>
        <w:separator/>
      </w:r>
    </w:p>
  </w:endnote>
  <w:endnote w:type="continuationSeparator" w:id="0">
    <w:p w:rsidR="00043519" w:rsidRDefault="00043519" w:rsidP="0042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19" w:rsidRDefault="00043519" w:rsidP="004238CB">
      <w:r>
        <w:separator/>
      </w:r>
    </w:p>
  </w:footnote>
  <w:footnote w:type="continuationSeparator" w:id="0">
    <w:p w:rsidR="00043519" w:rsidRDefault="00043519" w:rsidP="00423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D84DC0"/>
    <w:rsid w:val="00043519"/>
    <w:rsid w:val="0009080F"/>
    <w:rsid w:val="00265067"/>
    <w:rsid w:val="002F7ABC"/>
    <w:rsid w:val="004238CB"/>
    <w:rsid w:val="00557EF5"/>
    <w:rsid w:val="00670DA2"/>
    <w:rsid w:val="00D85861"/>
    <w:rsid w:val="30A431DC"/>
    <w:rsid w:val="61D8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8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3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38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23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38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HP Inc.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Yanzheng Gao</cp:lastModifiedBy>
  <cp:revision>5</cp:revision>
  <dcterms:created xsi:type="dcterms:W3CDTF">2020-08-04T22:20:00Z</dcterms:created>
  <dcterms:modified xsi:type="dcterms:W3CDTF">2020-09-19T09:41:00Z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