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4C" w:rsidRPr="002D0D4C" w:rsidRDefault="002D0D4C" w:rsidP="002D0D4C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宋体"/>
          <w:color w:val="131313"/>
          <w:kern w:val="0"/>
          <w:szCs w:val="21"/>
        </w:rPr>
      </w:pPr>
      <w:bookmarkStart w:id="0" w:name="_GoBack"/>
      <w:r w:rsidRPr="002D0D4C">
        <w:rPr>
          <w:rFonts w:ascii="仿宋" w:eastAsia="仿宋" w:hAnsi="仿宋" w:cs="宋体" w:hint="eastAsia"/>
          <w:color w:val="131313"/>
          <w:kern w:val="0"/>
          <w:sz w:val="32"/>
          <w:szCs w:val="32"/>
        </w:rPr>
        <w:t>2020年青海省大学生志愿服务青</w:t>
      </w:r>
      <w:proofErr w:type="gramStart"/>
      <w:r w:rsidRPr="002D0D4C">
        <w:rPr>
          <w:rFonts w:ascii="仿宋" w:eastAsia="仿宋" w:hAnsi="仿宋" w:cs="宋体" w:hint="eastAsia"/>
          <w:color w:val="131313"/>
          <w:kern w:val="0"/>
          <w:sz w:val="32"/>
          <w:szCs w:val="32"/>
        </w:rPr>
        <w:t>南计划</w:t>
      </w:r>
      <w:proofErr w:type="gramEnd"/>
      <w:r w:rsidRPr="002D0D4C">
        <w:rPr>
          <w:rFonts w:ascii="仿宋" w:eastAsia="仿宋" w:hAnsi="仿宋" w:cs="宋体" w:hint="eastAsia"/>
          <w:color w:val="131313"/>
          <w:kern w:val="0"/>
          <w:sz w:val="32"/>
          <w:szCs w:val="32"/>
        </w:rPr>
        <w:t>基层青年专项志愿者招募资格审核补录人员名单</w:t>
      </w:r>
    </w:p>
    <w:tbl>
      <w:tblPr>
        <w:tblW w:w="136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452"/>
        <w:gridCol w:w="907"/>
        <w:gridCol w:w="4107"/>
        <w:gridCol w:w="819"/>
        <w:gridCol w:w="1211"/>
        <w:gridCol w:w="1028"/>
        <w:gridCol w:w="1019"/>
        <w:gridCol w:w="427"/>
        <w:gridCol w:w="692"/>
        <w:gridCol w:w="1309"/>
      </w:tblGrid>
      <w:tr w:rsidR="002D0D4C" w:rsidRPr="002D0D4C" w:rsidTr="002D0D4C">
        <w:trPr>
          <w:trHeight w:val="450"/>
        </w:trPr>
        <w:tc>
          <w:tcPr>
            <w:tcW w:w="1759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9"/>
                <w:szCs w:val="29"/>
              </w:rPr>
              <w:t>2020</w:t>
            </w:r>
            <w:r w:rsidRPr="002D0D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年青海省大学生志愿服务青</w:t>
            </w:r>
            <w:proofErr w:type="gramStart"/>
            <w:r w:rsidRPr="002D0D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南计划</w:t>
            </w:r>
            <w:proofErr w:type="gramEnd"/>
            <w:r w:rsidRPr="002D0D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基层青年专项补录资格复审人员名单</w:t>
            </w:r>
          </w:p>
        </w:tc>
      </w:tr>
      <w:tr w:rsidR="002D0D4C" w:rsidRPr="002D0D4C" w:rsidTr="002D0D4C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0"/>
              </w:rPr>
              <w:t>招考人数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0"/>
              </w:rPr>
              <w:t>科目</w:t>
            </w:r>
            <w:r w:rsidRPr="002D0D4C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2D0D4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0"/>
              </w:rPr>
              <w:t>科目</w:t>
            </w:r>
            <w:r w:rsidRPr="002D0D4C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2D0D4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0"/>
              </w:rPr>
              <w:t>名次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是否进入</w:t>
            </w:r>
            <w:r w:rsidRPr="002D0D4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下一环节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贾吉龙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6363010013002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闫宗雄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6363010000728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马元胜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6363010004709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姚占鹏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6363010009428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德</w:t>
            </w: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旦措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玖西太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6363010006623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喇</w:t>
            </w:r>
            <w:proofErr w:type="gramEnd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忠明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6363010007426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当增吉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6363010004603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李海霞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6363010007203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马瑞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6363010011217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切藏</w:t>
            </w: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措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6363010001318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陈占颖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6363010004610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辛文斌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6363010006330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李玉萍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6363010008724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寇瑞英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任宇清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6363010013914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李昊龙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6363010006512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韩晓琳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6363010006602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张懿安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6363010006129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陶忠玉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白迎忠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李伯岳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6363010012803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张婉如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马海寿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6363010012109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史永琴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李慧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李林蕙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6363010010416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甘继昆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6363010007005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徐宇佼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6363010004412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韩强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6363010005324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田金成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6363010000801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刘晓霞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6363010000708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藏娜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6363010006028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张秀俊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6363010003927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相毛卓玛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6363010012327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李海萍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6363010014722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陈倩雯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吴建娟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6363010000406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童德梅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6363010010022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赵红艳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6363010001309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芦桂艳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6363010008811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刘福良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6363010000224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韩婵娟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6363010000905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刘玉辉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周云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6363010014916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何国秀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6363010008628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严仲婷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6363010007810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陈颖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6363010002923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孟淑霞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6363010003913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张成洁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6363010003801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张秀红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6363010002211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王萍业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屈倚萱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马玉萍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6363010002810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白文花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6363010002827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杨宝清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6363010012224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桑吉婷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6363010007901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云</w:t>
            </w: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6363010009219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赵明媛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6363010010624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马玺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6363010009228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文正彪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6363010012225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马鑫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6363010014412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李明英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6363010007027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索昂才藏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6363010014027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罗国秀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6363010011204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李慧春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6363010011723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王露璇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6363010000109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才仁卓玛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6363010003713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才仁巴德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6363010009404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张富椿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6363010006810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孙艳奎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6363010008123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马明兰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6363010005729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杨</w:t>
            </w: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谢热尖措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6363010003701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6363010010015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王鑫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6363010009105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康安淇腊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6363010007108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薛长恺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6363010003119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马锋和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6363010014119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马玲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6363010005218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强木</w:t>
            </w: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措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6363010003003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马小兰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6363010005704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马宁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6363010004820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王建鹏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6363010014107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刘维治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6363010010630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陈文军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孙悦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6363010002608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邓宇晨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6363010013508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proofErr w:type="gramStart"/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肖述慧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6363010007817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lastRenderedPageBreak/>
              <w:t>星莲君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6363010000709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2D0D4C" w:rsidRPr="002D0D4C" w:rsidTr="002D0D4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曹有成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6363010002218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63101001-</w:t>
            </w:r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青南计划（</w:t>
            </w:r>
            <w:proofErr w:type="gramStart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含基层</w:t>
            </w:r>
            <w:proofErr w:type="gramEnd"/>
            <w:r w:rsidRPr="002D0D4C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青年专项）志愿者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综合能力测验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spacing w:line="432" w:lineRule="atLeast"/>
              <w:jc w:val="center"/>
              <w:textAlignment w:val="center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2D0D4C">
              <w:rPr>
                <w:rFonts w:ascii="Arial" w:eastAsia="微软雅黑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D4C" w:rsidRPr="002D0D4C" w:rsidRDefault="002D0D4C" w:rsidP="002D0D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2D0D4C" w:rsidRPr="002D0D4C" w:rsidRDefault="002D0D4C" w:rsidP="002D0D4C">
      <w:pPr>
        <w:widowControl/>
        <w:shd w:val="clear" w:color="auto" w:fill="FFFFFF"/>
        <w:spacing w:line="432" w:lineRule="atLeast"/>
        <w:jc w:val="left"/>
        <w:rPr>
          <w:rFonts w:ascii="微软雅黑" w:eastAsia="微软雅黑" w:hAnsi="微软雅黑" w:cs="宋体" w:hint="eastAsia"/>
          <w:color w:val="131313"/>
          <w:kern w:val="0"/>
          <w:szCs w:val="21"/>
        </w:rPr>
      </w:pPr>
      <w:r w:rsidRPr="002D0D4C">
        <w:rPr>
          <w:rFonts w:ascii="宋体" w:eastAsia="宋体" w:hAnsi="宋体" w:cs="宋体" w:hint="eastAsia"/>
          <w:color w:val="131313"/>
          <w:kern w:val="0"/>
          <w:sz w:val="32"/>
          <w:szCs w:val="32"/>
        </w:rPr>
        <w:t> </w:t>
      </w:r>
    </w:p>
    <w:p w:rsidR="00080C34" w:rsidRPr="002D0D4C" w:rsidRDefault="00080C34" w:rsidP="002D0D4C"/>
    <w:sectPr w:rsidR="00080C34" w:rsidRPr="002D0D4C" w:rsidSect="00D026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3A"/>
    <w:rsid w:val="00080C34"/>
    <w:rsid w:val="00241DA3"/>
    <w:rsid w:val="002431AC"/>
    <w:rsid w:val="002D0D4C"/>
    <w:rsid w:val="0064191F"/>
    <w:rsid w:val="006B7418"/>
    <w:rsid w:val="008360EC"/>
    <w:rsid w:val="00951CBF"/>
    <w:rsid w:val="009F19CB"/>
    <w:rsid w:val="00C07EFD"/>
    <w:rsid w:val="00C219CF"/>
    <w:rsid w:val="00C607F6"/>
    <w:rsid w:val="00CD1161"/>
    <w:rsid w:val="00D0262E"/>
    <w:rsid w:val="00D02BEC"/>
    <w:rsid w:val="00D60D01"/>
    <w:rsid w:val="00D7773A"/>
    <w:rsid w:val="00DE0C8C"/>
    <w:rsid w:val="00E51B7C"/>
    <w:rsid w:val="00F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19C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D116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1161"/>
    <w:rPr>
      <w:sz w:val="18"/>
      <w:szCs w:val="18"/>
    </w:rPr>
  </w:style>
  <w:style w:type="character" w:styleId="a6">
    <w:name w:val="Strong"/>
    <w:basedOn w:val="a0"/>
    <w:uiPriority w:val="22"/>
    <w:qFormat/>
    <w:rsid w:val="00241D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9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19CF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D116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D1161"/>
    <w:rPr>
      <w:sz w:val="18"/>
      <w:szCs w:val="18"/>
    </w:rPr>
  </w:style>
  <w:style w:type="character" w:styleId="a6">
    <w:name w:val="Strong"/>
    <w:basedOn w:val="a0"/>
    <w:uiPriority w:val="22"/>
    <w:qFormat/>
    <w:rsid w:val="00241D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1114</Words>
  <Characters>6356</Characters>
  <Application>Microsoft Office Word</Application>
  <DocSecurity>0</DocSecurity>
  <Lines>52</Lines>
  <Paragraphs>14</Paragraphs>
  <ScaleCrop>false</ScaleCrop>
  <Company>微软中国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2020-09-17T04:02:00Z</dcterms:created>
  <dcterms:modified xsi:type="dcterms:W3CDTF">2020-09-17T04:02:00Z</dcterms:modified>
</cp:coreProperties>
</file>