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山西省普通话水平测试报名表</w:t>
      </w:r>
    </w:p>
    <w:bookmarkEnd w:id="0"/>
    <w:p>
      <w:pPr>
        <w:jc w:val="center"/>
        <w:rPr>
          <w:rFonts w:hint="eastAsia" w:ascii="仿宋_GB2312" w:eastAsia="仿宋_GB2312"/>
          <w:sz w:val="13"/>
          <w:szCs w:val="13"/>
        </w:rPr>
      </w:pPr>
    </w:p>
    <w:p>
      <w:pPr>
        <w:rPr>
          <w:rFonts w:hint="eastAsia" w:ascii="仿宋_GB2312" w:eastAsia="仿宋_GB2312"/>
          <w:sz w:val="13"/>
          <w:szCs w:val="13"/>
        </w:rPr>
      </w:pPr>
      <w:r>
        <w:rPr>
          <w:rFonts w:hint="eastAsia" w:ascii="仿宋_GB2312" w:eastAsia="仿宋_GB2312"/>
          <w:sz w:val="28"/>
          <w:szCs w:val="28"/>
        </w:rPr>
        <w:t>单位（盖章）：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74"/>
        <w:gridCol w:w="945"/>
        <w:gridCol w:w="1050"/>
        <w:gridCol w:w="8"/>
        <w:gridCol w:w="937"/>
        <w:gridCol w:w="840"/>
        <w:gridCol w:w="94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业</w:t>
            </w:r>
          </w:p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（请在对应的（ ）内划</w:t>
            </w:r>
            <w:r>
              <w:rPr>
                <w:rFonts w:hint="eastAsia" w:ascii="仿宋_GB2312" w:hAnsi="宋体" w:eastAsia="仿宋_GB2312"/>
                <w:szCs w:val="21"/>
              </w:rPr>
              <w:t>√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语文老师      （   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非语文老师（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师范生        （   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非师范生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演播人员      （   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公务员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窗口服务人员  （   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         市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         市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0"/>
          <w:szCs w:val="30"/>
        </w:rPr>
        <w:t>注意事项</w:t>
      </w:r>
    </w:p>
    <w:p>
      <w:pPr>
        <w:spacing w:line="48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  请用黑色钢笔或碳素笔填写，要求字迹工整，信息真实、准确。</w:t>
      </w:r>
    </w:p>
    <w:p>
      <w:pPr>
        <w:spacing w:line="48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  此表须加盖所在单位公章，待业人员须加盖所属社区公章。</w:t>
      </w:r>
    </w:p>
    <w:p>
      <w:pPr>
        <w:spacing w:line="48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</w:rPr>
        <w:t xml:space="preserve">3.  应试人填写此表后到所属测试站报名，缴费，并按测试站要求按时测试。 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C0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发卡猴</cp:lastModifiedBy>
  <dcterms:modified xsi:type="dcterms:W3CDTF">2020-09-15T07:30:10Z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