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FC" w:rsidRPr="005F68FC" w:rsidRDefault="005F68FC" w:rsidP="005F68FC">
      <w:pPr>
        <w:widowControl/>
        <w:spacing w:after="150"/>
        <w:jc w:val="center"/>
        <w:outlineLvl w:val="0"/>
        <w:rPr>
          <w:rFonts w:ascii="inherit" w:eastAsia="微软雅黑" w:hAnsi="inherit" w:cs="宋体"/>
          <w:color w:val="222222"/>
          <w:kern w:val="36"/>
          <w:sz w:val="42"/>
          <w:szCs w:val="42"/>
        </w:rPr>
      </w:pPr>
      <w:r w:rsidRPr="005F68FC">
        <w:rPr>
          <w:rFonts w:ascii="inherit" w:eastAsia="微软雅黑" w:hAnsi="inherit" w:cs="宋体"/>
          <w:color w:val="222222"/>
          <w:kern w:val="36"/>
          <w:sz w:val="42"/>
          <w:szCs w:val="42"/>
        </w:rPr>
        <w:t>2020</w:t>
      </w:r>
      <w:r w:rsidRPr="005F68FC">
        <w:rPr>
          <w:rFonts w:ascii="inherit" w:eastAsia="微软雅黑" w:hAnsi="inherit" w:cs="宋体"/>
          <w:color w:val="222222"/>
          <w:kern w:val="36"/>
          <w:sz w:val="42"/>
          <w:szCs w:val="42"/>
        </w:rPr>
        <w:t>年枣庄市中小学教师资格认定公告</w:t>
      </w:r>
    </w:p>
    <w:p w:rsidR="005F68FC" w:rsidRPr="005F68FC" w:rsidRDefault="005F68FC" w:rsidP="005F68FC">
      <w:pPr>
        <w:widowControl/>
        <w:spacing w:line="360" w:lineRule="atLeast"/>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rPr>
        <w:t> </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根据教育部统一部署和省教育厅有关要求，现将枣庄市2020年中小学教师资格认定工作有关事项公告如下：</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一、认定范围和资格种类</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未达到国家法定退休年龄，户籍所在地、居住地（须持有当地居住证且在有效期内）或就读学校所在地（仅限2020年应届毕业生和在读研究生）在枣庄市的中国公民，可在枣庄</w:t>
      </w:r>
      <w:proofErr w:type="gramStart"/>
      <w:r w:rsidRPr="005F68FC">
        <w:rPr>
          <w:rFonts w:ascii="仿宋_GB2312" w:eastAsia="仿宋_GB2312" w:hAnsi="微软雅黑" w:cs="宋体" w:hint="eastAsia"/>
          <w:color w:val="222222"/>
          <w:kern w:val="0"/>
          <w:sz w:val="32"/>
          <w:szCs w:val="32"/>
          <w:bdr w:val="none" w:sz="0" w:space="0" w:color="auto" w:frame="1"/>
        </w:rPr>
        <w:t>市申请</w:t>
      </w:r>
      <w:proofErr w:type="gramEnd"/>
      <w:r w:rsidRPr="005F68FC">
        <w:rPr>
          <w:rFonts w:ascii="仿宋_GB2312" w:eastAsia="仿宋_GB2312" w:hAnsi="微软雅黑" w:cs="宋体" w:hint="eastAsia"/>
          <w:color w:val="222222"/>
          <w:kern w:val="0"/>
          <w:sz w:val="32"/>
          <w:szCs w:val="32"/>
          <w:bdr w:val="none" w:sz="0" w:space="0" w:color="auto" w:frame="1"/>
        </w:rPr>
        <w:t>认定幼儿园、小学、初级中学、高级中学、中等职业学校教师资格和中等职业学校实习指导教师资格。</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在我市学习、工作和居住的港澳台居民，需持有港澳台居民居住证、港澳居民来往内地通行证、5年有效期台湾居民来往大陆通行证等有效证件，无犯罪记录，可在居住地、学校所在地申请认定中小学教师资格。申请认定教师资格的学历及其他条件、程序要求与内地（大陆）申请人相同。</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二、认定条件</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w:t>
      </w:r>
      <w:proofErr w:type="gramStart"/>
      <w:r w:rsidRPr="005F68FC">
        <w:rPr>
          <w:rFonts w:ascii="仿宋_GB2312" w:eastAsia="仿宋_GB2312" w:hAnsi="微软雅黑" w:cs="宋体" w:hint="eastAsia"/>
          <w:color w:val="222222"/>
          <w:kern w:val="0"/>
          <w:sz w:val="32"/>
          <w:szCs w:val="32"/>
          <w:bdr w:val="none" w:sz="0" w:space="0" w:color="auto" w:frame="1"/>
        </w:rPr>
        <w:t>一</w:t>
      </w:r>
      <w:proofErr w:type="gramEnd"/>
      <w:r w:rsidRPr="005F68FC">
        <w:rPr>
          <w:rFonts w:ascii="仿宋_GB2312" w:eastAsia="仿宋_GB2312" w:hAnsi="微软雅黑" w:cs="宋体" w:hint="eastAsia"/>
          <w:color w:val="222222"/>
          <w:kern w:val="0"/>
          <w:sz w:val="32"/>
          <w:szCs w:val="32"/>
          <w:bdr w:val="none" w:sz="0" w:space="0" w:color="auto" w:frame="1"/>
        </w:rPr>
        <w:t>)申请认定幼儿园、小学教师资格，应当具备大学专科及以上学历；申请认定初级中学、高级中学、中等职业学校教师资格，应当具备大学本科及以上学历；申请认定中等职业学校实习指导教师资格，应当具备中等职业学校毕业及</w:t>
      </w:r>
      <w:r w:rsidRPr="005F68FC">
        <w:rPr>
          <w:rFonts w:ascii="仿宋_GB2312" w:eastAsia="仿宋_GB2312" w:hAnsi="微软雅黑" w:cs="宋体" w:hint="eastAsia"/>
          <w:color w:val="222222"/>
          <w:kern w:val="0"/>
          <w:sz w:val="32"/>
          <w:szCs w:val="32"/>
          <w:bdr w:val="none" w:sz="0" w:space="0" w:color="auto" w:frame="1"/>
        </w:rPr>
        <w:lastRenderedPageBreak/>
        <w:t>其以上学历，并应当具有相当助理工程师及以上专业技术职务或者中级及以上工人技术等级。</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根据《教师资格条例》、国家和我省有关规定，普通高校三年级以上学生可参加中小学教师资格考试，考试通过但未取得毕业证书前，尚不具备申请认定教师资格的学历条件，不能申请认定教师资格。</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二）参加中小学教师资格考试合格并取得考试合格证明（在规定有效期内）。根据《教育部考试中心关于将2020年上半年中小学教师资格考试推迟至下半年一并组织实施的相关问题说明》规定，2020年6月30日和2020年12月31日到期的《中小学教师资格考试合格证明》，有效期延长1年。</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（三）达到普通话水平测试二级乙等及以上标准，取得相应等级证书。</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（四）能适应教育教学工作的需要，具有良好的身体素质。申请人须按照《教育部教师资格认定指导中心关于调整申请认定幼儿园教师资格人员体检标准的通知》（</w:t>
      </w:r>
      <w:proofErr w:type="gramStart"/>
      <w:r w:rsidRPr="005F68FC">
        <w:rPr>
          <w:rFonts w:ascii="仿宋_GB2312" w:eastAsia="仿宋_GB2312" w:hAnsi="微软雅黑" w:cs="宋体" w:hint="eastAsia"/>
          <w:color w:val="222222"/>
          <w:kern w:val="0"/>
          <w:sz w:val="32"/>
          <w:szCs w:val="32"/>
          <w:bdr w:val="none" w:sz="0" w:space="0" w:color="auto" w:frame="1"/>
        </w:rPr>
        <w:t>教资字〔2010〕</w:t>
      </w:r>
      <w:proofErr w:type="gramEnd"/>
      <w:r w:rsidRPr="005F68FC">
        <w:rPr>
          <w:rFonts w:ascii="仿宋_GB2312" w:eastAsia="仿宋_GB2312" w:hAnsi="微软雅黑" w:cs="宋体" w:hint="eastAsia"/>
          <w:color w:val="222222"/>
          <w:kern w:val="0"/>
          <w:sz w:val="32"/>
          <w:szCs w:val="32"/>
          <w:bdr w:val="none" w:sz="0" w:space="0" w:color="auto" w:frame="1"/>
        </w:rPr>
        <w:t>15号）《人力资源和社会保障部教育部卫生部关于进一步规范入学和就业体检项目维护乙肝表面抗原携带者入学和就业权利的通知》（</w:t>
      </w:r>
      <w:proofErr w:type="gramStart"/>
      <w:r w:rsidRPr="005F68FC">
        <w:rPr>
          <w:rFonts w:ascii="仿宋_GB2312" w:eastAsia="仿宋_GB2312" w:hAnsi="微软雅黑" w:cs="宋体" w:hint="eastAsia"/>
          <w:color w:val="222222"/>
          <w:kern w:val="0"/>
          <w:sz w:val="32"/>
          <w:szCs w:val="32"/>
          <w:bdr w:val="none" w:sz="0" w:space="0" w:color="auto" w:frame="1"/>
        </w:rPr>
        <w:t>人社部</w:t>
      </w:r>
      <w:proofErr w:type="gramEnd"/>
      <w:r w:rsidRPr="005F68FC">
        <w:rPr>
          <w:rFonts w:ascii="仿宋_GB2312" w:eastAsia="仿宋_GB2312" w:hAnsi="微软雅黑" w:cs="宋体" w:hint="eastAsia"/>
          <w:color w:val="222222"/>
          <w:kern w:val="0"/>
          <w:sz w:val="32"/>
          <w:szCs w:val="32"/>
          <w:bdr w:val="none" w:sz="0" w:space="0" w:color="auto" w:frame="1"/>
        </w:rPr>
        <w:t>发〔2010〕12号）要求及《山东省教师资格认定体检标准及操作规程》（鲁教人字</w:t>
      </w:r>
      <w:r w:rsidRPr="005F68FC">
        <w:rPr>
          <w:rFonts w:ascii="仿宋_GB2312" w:eastAsia="仿宋_GB2312" w:hAnsi="微软雅黑" w:cs="宋体" w:hint="eastAsia"/>
          <w:color w:val="222222"/>
          <w:kern w:val="0"/>
          <w:sz w:val="32"/>
          <w:szCs w:val="32"/>
          <w:bdr w:val="none" w:sz="0" w:space="0" w:color="auto" w:frame="1"/>
        </w:rPr>
        <w:lastRenderedPageBreak/>
        <w:t>〔2001〕22号）规定的标准和程序参加体格检查，体检结论为合格。</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（五）遵守宪法和法律，具有良好的思想品德和职业道德，能履行《教师法》规定的义务。</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六）申请教师资格的“任教学科”应与报考面试科目一致，其中，申请中等职业学校专业课、中等职业学校实习指导类别教师资格，申请“任教学科”还应与所学专业或所从事专业（有相应的职业资格或技能证书）一致。</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三、时间安排</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b/>
          <w:bCs/>
          <w:color w:val="222222"/>
          <w:kern w:val="0"/>
          <w:sz w:val="32"/>
          <w:szCs w:val="32"/>
          <w:bdr w:val="none" w:sz="0" w:space="0" w:color="auto" w:frame="1"/>
        </w:rPr>
        <w:t>（一）网上报名</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网上报名分2批次进行。</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b/>
          <w:bCs/>
          <w:color w:val="222222"/>
          <w:kern w:val="0"/>
          <w:sz w:val="32"/>
          <w:szCs w:val="32"/>
          <w:bdr w:val="none" w:sz="0" w:space="0" w:color="auto" w:frame="1"/>
        </w:rPr>
        <w:t>1.第一批次（已结束）</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认定人员范围：2019年及以前毕业、已取得毕业证书和教师资格考试合格证明且符合申请条件的人员。在认定机构规定材料审核时间前取得毕业证书的2020年应届毕业生，也可视情况申请认定。</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网报时间：2020年6月15日8：00—6月28日17：00。</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b/>
          <w:bCs/>
          <w:color w:val="222222"/>
          <w:kern w:val="0"/>
          <w:sz w:val="32"/>
          <w:szCs w:val="32"/>
          <w:bdr w:val="none" w:sz="0" w:space="0" w:color="auto" w:frame="1"/>
        </w:rPr>
        <w:t>2.第二批次</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认定人员范围：已取得毕业证书和教师资格考试合格证明的2020年应届毕业生及往届未能参加第一批次认定的人员。</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网报时间：2020年9月16日8：00—9月29日17：00。</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lastRenderedPageBreak/>
        <w:t>符合条件的申请人员在规定的报名时间内登录中国教师资格网(www.jszg.edu.cn)从“教师资格认定网报入口”进行申报，申报时应按网站提示选择相应的认定机构和现场审核确认点。</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①选择申请教师资格种类和任教学科。</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②选择认定机构：申请认定幼儿园、小学和初级中学教师资格，选择户籍或就读学校所在地的区（市）</w:t>
      </w:r>
      <w:proofErr w:type="gramStart"/>
      <w:r w:rsidRPr="005F68FC">
        <w:rPr>
          <w:rFonts w:ascii="仿宋_GB2312" w:eastAsia="仿宋_GB2312" w:hAnsi="微软雅黑" w:cs="宋体" w:hint="eastAsia"/>
          <w:color w:val="222222"/>
          <w:kern w:val="0"/>
          <w:sz w:val="32"/>
          <w:szCs w:val="32"/>
          <w:bdr w:val="none" w:sz="0" w:space="0" w:color="auto" w:frame="1"/>
        </w:rPr>
        <w:t>教体局</w:t>
      </w:r>
      <w:proofErr w:type="gramEnd"/>
      <w:r w:rsidRPr="005F68FC">
        <w:rPr>
          <w:rFonts w:ascii="仿宋_GB2312" w:eastAsia="仿宋_GB2312" w:hAnsi="微软雅黑" w:cs="宋体" w:hint="eastAsia"/>
          <w:color w:val="222222"/>
          <w:kern w:val="0"/>
          <w:sz w:val="32"/>
          <w:szCs w:val="32"/>
          <w:bdr w:val="none" w:sz="0" w:space="0" w:color="auto" w:frame="1"/>
        </w:rPr>
        <w:t>或行政审批服务局为认定机构;申请认定高级中学、中等职业学校和中等职业学校实习指导教师资格，选择枣庄市教育局为认定机构。</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③选择本人户籍或就读学校所在区（市）为现场确认点。</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④根据网站提示和说明，如实填写本人教师资格申请信息，上传照片资料，核对无误后提交申请信息。</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b/>
          <w:bCs/>
          <w:color w:val="222222"/>
          <w:kern w:val="0"/>
          <w:sz w:val="32"/>
          <w:szCs w:val="32"/>
          <w:bdr w:val="none" w:sz="0" w:space="0" w:color="auto" w:frame="1"/>
        </w:rPr>
        <w:t>（二）体格检查</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按规定流程和体检标准，各区（市）</w:t>
      </w:r>
      <w:proofErr w:type="gramStart"/>
      <w:r w:rsidRPr="005F68FC">
        <w:rPr>
          <w:rFonts w:ascii="仿宋_GB2312" w:eastAsia="仿宋_GB2312" w:hAnsi="微软雅黑" w:cs="宋体" w:hint="eastAsia"/>
          <w:color w:val="222222"/>
          <w:kern w:val="0"/>
          <w:sz w:val="32"/>
          <w:szCs w:val="32"/>
          <w:bdr w:val="none" w:sz="0" w:space="0" w:color="auto" w:frame="1"/>
        </w:rPr>
        <w:t>教体局</w:t>
      </w:r>
      <w:proofErr w:type="gramEnd"/>
      <w:r w:rsidRPr="005F68FC">
        <w:rPr>
          <w:rFonts w:ascii="仿宋_GB2312" w:eastAsia="仿宋_GB2312" w:hAnsi="微软雅黑" w:cs="宋体" w:hint="eastAsia"/>
          <w:color w:val="222222"/>
          <w:kern w:val="0"/>
          <w:sz w:val="32"/>
          <w:szCs w:val="32"/>
          <w:bdr w:val="none" w:sz="0" w:space="0" w:color="auto" w:frame="1"/>
        </w:rPr>
        <w:t>或行政审批服务局组织安排申请人在指定的县级以上医院进行体格检查。具体体检时间及组织工作等请查阅各区（市）发布的公告信息。</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b/>
          <w:bCs/>
          <w:color w:val="222222"/>
          <w:kern w:val="0"/>
          <w:sz w:val="32"/>
          <w:szCs w:val="32"/>
          <w:bdr w:val="none" w:sz="0" w:space="0" w:color="auto" w:frame="1"/>
        </w:rPr>
        <w:t>（三）现场确认</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现场确认时间对应</w:t>
      </w:r>
      <w:proofErr w:type="gramStart"/>
      <w:r w:rsidRPr="005F68FC">
        <w:rPr>
          <w:rFonts w:ascii="仿宋_GB2312" w:eastAsia="仿宋_GB2312" w:hAnsi="微软雅黑" w:cs="宋体" w:hint="eastAsia"/>
          <w:color w:val="222222"/>
          <w:kern w:val="0"/>
          <w:sz w:val="32"/>
          <w:szCs w:val="32"/>
          <w:bdr w:val="none" w:sz="0" w:space="0" w:color="auto" w:frame="1"/>
        </w:rPr>
        <w:t>两次网报也</w:t>
      </w:r>
      <w:proofErr w:type="gramEnd"/>
      <w:r w:rsidRPr="005F68FC">
        <w:rPr>
          <w:rFonts w:ascii="仿宋_GB2312" w:eastAsia="仿宋_GB2312" w:hAnsi="微软雅黑" w:cs="宋体" w:hint="eastAsia"/>
          <w:color w:val="222222"/>
          <w:kern w:val="0"/>
          <w:sz w:val="32"/>
          <w:szCs w:val="32"/>
          <w:bdr w:val="none" w:sz="0" w:space="0" w:color="auto" w:frame="1"/>
        </w:rPr>
        <w:t>分为2个批次，第一批次时间为6月29日-7月1日（已结束），第二批次时间为10月12日-14日。</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lastRenderedPageBreak/>
        <w:t>各类教师资格</w:t>
      </w:r>
      <w:proofErr w:type="gramStart"/>
      <w:r w:rsidRPr="005F68FC">
        <w:rPr>
          <w:rFonts w:ascii="仿宋_GB2312" w:eastAsia="仿宋_GB2312" w:hAnsi="微软雅黑" w:cs="宋体" w:hint="eastAsia"/>
          <w:color w:val="222222"/>
          <w:kern w:val="0"/>
          <w:sz w:val="32"/>
          <w:szCs w:val="32"/>
          <w:bdr w:val="none" w:sz="0" w:space="0" w:color="auto" w:frame="1"/>
        </w:rPr>
        <w:t>申请人网报后</w:t>
      </w:r>
      <w:proofErr w:type="gramEnd"/>
      <w:r w:rsidRPr="005F68FC">
        <w:rPr>
          <w:rFonts w:ascii="仿宋_GB2312" w:eastAsia="仿宋_GB2312" w:hAnsi="微软雅黑" w:cs="宋体" w:hint="eastAsia"/>
          <w:color w:val="222222"/>
          <w:kern w:val="0"/>
          <w:sz w:val="32"/>
          <w:szCs w:val="32"/>
          <w:bdr w:val="none" w:sz="0" w:space="0" w:color="auto" w:frame="1"/>
        </w:rPr>
        <w:t>，应按规定时间到网报时选择的确认点进行现场审核确认。各确认</w:t>
      </w:r>
      <w:proofErr w:type="gramStart"/>
      <w:r w:rsidRPr="005F68FC">
        <w:rPr>
          <w:rFonts w:ascii="仿宋_GB2312" w:eastAsia="仿宋_GB2312" w:hAnsi="微软雅黑" w:cs="宋体" w:hint="eastAsia"/>
          <w:color w:val="222222"/>
          <w:kern w:val="0"/>
          <w:sz w:val="32"/>
          <w:szCs w:val="32"/>
          <w:bdr w:val="none" w:sz="0" w:space="0" w:color="auto" w:frame="1"/>
        </w:rPr>
        <w:t>点信息</w:t>
      </w:r>
      <w:proofErr w:type="gramEnd"/>
      <w:r w:rsidRPr="005F68FC">
        <w:rPr>
          <w:rFonts w:ascii="仿宋_GB2312" w:eastAsia="仿宋_GB2312" w:hAnsi="微软雅黑" w:cs="宋体" w:hint="eastAsia"/>
          <w:color w:val="222222"/>
          <w:kern w:val="0"/>
          <w:sz w:val="32"/>
          <w:szCs w:val="32"/>
          <w:bdr w:val="none" w:sz="0" w:space="0" w:color="auto" w:frame="1"/>
        </w:rPr>
        <w:t>如下表：</w:t>
      </w:r>
    </w:p>
    <w:tbl>
      <w:tblPr>
        <w:tblW w:w="9870" w:type="dxa"/>
        <w:tblCellMar>
          <w:left w:w="0" w:type="dxa"/>
          <w:right w:w="0" w:type="dxa"/>
        </w:tblCellMar>
        <w:tblLook w:val="04A0" w:firstRow="1" w:lastRow="0" w:firstColumn="1" w:lastColumn="0" w:noHBand="0" w:noVBand="1"/>
      </w:tblPr>
      <w:tblGrid>
        <w:gridCol w:w="1154"/>
        <w:gridCol w:w="1366"/>
        <w:gridCol w:w="4440"/>
        <w:gridCol w:w="1670"/>
        <w:gridCol w:w="1240"/>
      </w:tblGrid>
      <w:tr w:rsidR="005F68FC" w:rsidRPr="005F68FC" w:rsidTr="005F68FC">
        <w:trPr>
          <w:trHeight w:val="420"/>
        </w:trPr>
        <w:tc>
          <w:tcPr>
            <w:tcW w:w="1725" w:type="dxa"/>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360"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名称</w:t>
            </w:r>
          </w:p>
        </w:tc>
        <w:tc>
          <w:tcPr>
            <w:tcW w:w="1980" w:type="dxa"/>
            <w:tcBorders>
              <w:top w:val="single" w:sz="6" w:space="0" w:color="auto"/>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360"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确认点地址</w:t>
            </w:r>
          </w:p>
        </w:tc>
        <w:tc>
          <w:tcPr>
            <w:tcW w:w="2415" w:type="dxa"/>
            <w:tcBorders>
              <w:top w:val="single" w:sz="6" w:space="0" w:color="auto"/>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360"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网址</w:t>
            </w:r>
          </w:p>
        </w:tc>
        <w:tc>
          <w:tcPr>
            <w:tcW w:w="2655" w:type="dxa"/>
            <w:tcBorders>
              <w:top w:val="single" w:sz="6" w:space="0" w:color="auto"/>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360"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受理确认范围</w:t>
            </w:r>
          </w:p>
        </w:tc>
        <w:tc>
          <w:tcPr>
            <w:tcW w:w="1095" w:type="dxa"/>
            <w:tcBorders>
              <w:top w:val="single" w:sz="6" w:space="0" w:color="auto"/>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360"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电话</w:t>
            </w:r>
          </w:p>
        </w:tc>
      </w:tr>
      <w:tr w:rsidR="005F68FC" w:rsidRPr="005F68FC" w:rsidTr="005F68FC">
        <w:trPr>
          <w:trHeight w:val="165"/>
        </w:trPr>
        <w:tc>
          <w:tcPr>
            <w:tcW w:w="1725" w:type="dxa"/>
            <w:tcBorders>
              <w:top w:val="nil"/>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市中区教师进修学校</w:t>
            </w:r>
          </w:p>
        </w:tc>
        <w:tc>
          <w:tcPr>
            <w:tcW w:w="1980"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市中区北马路2号</w:t>
            </w:r>
          </w:p>
        </w:tc>
        <w:tc>
          <w:tcPr>
            <w:tcW w:w="241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http://www.zzszq.gov.cn/</w:t>
            </w:r>
          </w:p>
        </w:tc>
        <w:tc>
          <w:tcPr>
            <w:tcW w:w="2655" w:type="dxa"/>
            <w:tcBorders>
              <w:top w:val="nil"/>
              <w:left w:val="nil"/>
              <w:bottom w:val="single" w:sz="6" w:space="0" w:color="auto"/>
              <w:right w:val="single" w:sz="6" w:space="0" w:color="auto"/>
            </w:tcBorders>
            <w:shd w:val="clear" w:color="auto" w:fill="auto"/>
            <w:tcMar>
              <w:top w:w="0" w:type="dxa"/>
              <w:left w:w="60" w:type="dxa"/>
              <w:bottom w:w="0" w:type="dxa"/>
              <w:right w:w="60" w:type="dxa"/>
            </w:tcMa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负责确认市中区的申请人</w:t>
            </w:r>
          </w:p>
        </w:tc>
        <w:tc>
          <w:tcPr>
            <w:tcW w:w="109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8252017</w:t>
            </w:r>
          </w:p>
        </w:tc>
      </w:tr>
      <w:tr w:rsidR="005F68FC" w:rsidRPr="005F68FC" w:rsidTr="005F68FC">
        <w:trPr>
          <w:trHeight w:val="165"/>
        </w:trPr>
        <w:tc>
          <w:tcPr>
            <w:tcW w:w="1725" w:type="dxa"/>
            <w:tcBorders>
              <w:top w:val="nil"/>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proofErr w:type="gramStart"/>
            <w:r w:rsidRPr="005F68FC">
              <w:rPr>
                <w:rFonts w:ascii="仿宋_GB2312" w:eastAsia="仿宋_GB2312" w:hAnsi="宋体" w:cs="宋体" w:hint="eastAsia"/>
                <w:kern w:val="0"/>
                <w:sz w:val="32"/>
                <w:szCs w:val="32"/>
                <w:bdr w:val="none" w:sz="0" w:space="0" w:color="auto" w:frame="1"/>
              </w:rPr>
              <w:t>峄城区教体局</w:t>
            </w:r>
            <w:proofErr w:type="gramEnd"/>
          </w:p>
        </w:tc>
        <w:tc>
          <w:tcPr>
            <w:tcW w:w="1980"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proofErr w:type="gramStart"/>
            <w:r w:rsidRPr="005F68FC">
              <w:rPr>
                <w:rFonts w:ascii="仿宋_GB2312" w:eastAsia="仿宋_GB2312" w:hAnsi="宋体" w:cs="宋体" w:hint="eastAsia"/>
                <w:kern w:val="0"/>
                <w:sz w:val="32"/>
                <w:szCs w:val="32"/>
                <w:bdr w:val="none" w:sz="0" w:space="0" w:color="auto" w:frame="1"/>
              </w:rPr>
              <w:t>峄</w:t>
            </w:r>
            <w:proofErr w:type="gramEnd"/>
            <w:r w:rsidRPr="005F68FC">
              <w:rPr>
                <w:rFonts w:ascii="仿宋_GB2312" w:eastAsia="仿宋_GB2312" w:hAnsi="宋体" w:cs="宋体" w:hint="eastAsia"/>
                <w:kern w:val="0"/>
                <w:sz w:val="32"/>
                <w:szCs w:val="32"/>
                <w:bdr w:val="none" w:sz="0" w:space="0" w:color="auto" w:frame="1"/>
              </w:rPr>
              <w:t>城区承水中路256号</w:t>
            </w:r>
          </w:p>
        </w:tc>
        <w:tc>
          <w:tcPr>
            <w:tcW w:w="241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http://www.ycq.gov.cn</w:t>
            </w:r>
          </w:p>
        </w:tc>
        <w:tc>
          <w:tcPr>
            <w:tcW w:w="2655" w:type="dxa"/>
            <w:tcBorders>
              <w:top w:val="nil"/>
              <w:left w:val="nil"/>
              <w:bottom w:val="single" w:sz="6" w:space="0" w:color="auto"/>
              <w:right w:val="single" w:sz="6" w:space="0" w:color="auto"/>
            </w:tcBorders>
            <w:shd w:val="clear" w:color="auto" w:fill="auto"/>
            <w:tcMar>
              <w:top w:w="0" w:type="dxa"/>
              <w:left w:w="60" w:type="dxa"/>
              <w:bottom w:w="0" w:type="dxa"/>
              <w:right w:w="60" w:type="dxa"/>
            </w:tcMa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负责确认</w:t>
            </w:r>
            <w:proofErr w:type="gramStart"/>
            <w:r w:rsidRPr="005F68FC">
              <w:rPr>
                <w:rFonts w:ascii="仿宋_GB2312" w:eastAsia="仿宋_GB2312" w:hAnsi="宋体" w:cs="宋体" w:hint="eastAsia"/>
                <w:kern w:val="0"/>
                <w:sz w:val="32"/>
                <w:szCs w:val="32"/>
                <w:bdr w:val="none" w:sz="0" w:space="0" w:color="auto" w:frame="1"/>
              </w:rPr>
              <w:t>峄</w:t>
            </w:r>
            <w:proofErr w:type="gramEnd"/>
            <w:r w:rsidRPr="005F68FC">
              <w:rPr>
                <w:rFonts w:ascii="仿宋_GB2312" w:eastAsia="仿宋_GB2312" w:hAnsi="宋体" w:cs="宋体" w:hint="eastAsia"/>
                <w:kern w:val="0"/>
                <w:sz w:val="32"/>
                <w:szCs w:val="32"/>
                <w:bdr w:val="none" w:sz="0" w:space="0" w:color="auto" w:frame="1"/>
              </w:rPr>
              <w:t>城区的申请人</w:t>
            </w:r>
          </w:p>
        </w:tc>
        <w:tc>
          <w:tcPr>
            <w:tcW w:w="109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7716029</w:t>
            </w:r>
          </w:p>
        </w:tc>
      </w:tr>
      <w:tr w:rsidR="005F68FC" w:rsidRPr="005F68FC" w:rsidTr="005F68FC">
        <w:trPr>
          <w:trHeight w:val="165"/>
        </w:trPr>
        <w:tc>
          <w:tcPr>
            <w:tcW w:w="1725" w:type="dxa"/>
            <w:tcBorders>
              <w:top w:val="nil"/>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山亭</w:t>
            </w:r>
            <w:proofErr w:type="gramStart"/>
            <w:r w:rsidRPr="005F68FC">
              <w:rPr>
                <w:rFonts w:ascii="仿宋_GB2312" w:eastAsia="仿宋_GB2312" w:hAnsi="宋体" w:cs="宋体" w:hint="eastAsia"/>
                <w:kern w:val="0"/>
                <w:sz w:val="32"/>
                <w:szCs w:val="32"/>
                <w:bdr w:val="none" w:sz="0" w:space="0" w:color="auto" w:frame="1"/>
              </w:rPr>
              <w:t>区教体局</w:t>
            </w:r>
            <w:proofErr w:type="gramEnd"/>
          </w:p>
        </w:tc>
        <w:tc>
          <w:tcPr>
            <w:tcW w:w="1980"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山亭区府前路31号</w:t>
            </w:r>
          </w:p>
        </w:tc>
        <w:tc>
          <w:tcPr>
            <w:tcW w:w="241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http://www.shanting.gov.cn</w:t>
            </w:r>
          </w:p>
        </w:tc>
        <w:tc>
          <w:tcPr>
            <w:tcW w:w="2655" w:type="dxa"/>
            <w:tcBorders>
              <w:top w:val="nil"/>
              <w:left w:val="nil"/>
              <w:bottom w:val="single" w:sz="6" w:space="0" w:color="auto"/>
              <w:right w:val="single" w:sz="6" w:space="0" w:color="auto"/>
            </w:tcBorders>
            <w:shd w:val="clear" w:color="auto" w:fill="auto"/>
            <w:tcMar>
              <w:top w:w="0" w:type="dxa"/>
              <w:left w:w="60" w:type="dxa"/>
              <w:bottom w:w="0" w:type="dxa"/>
              <w:right w:w="60" w:type="dxa"/>
            </w:tcMa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负责确认山亭区的申请人</w:t>
            </w:r>
          </w:p>
        </w:tc>
        <w:tc>
          <w:tcPr>
            <w:tcW w:w="109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8862277</w:t>
            </w:r>
          </w:p>
        </w:tc>
      </w:tr>
      <w:tr w:rsidR="005F68FC" w:rsidRPr="005F68FC" w:rsidTr="005F68FC">
        <w:trPr>
          <w:trHeight w:val="165"/>
        </w:trPr>
        <w:tc>
          <w:tcPr>
            <w:tcW w:w="1725" w:type="dxa"/>
            <w:tcBorders>
              <w:top w:val="nil"/>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台儿庄区教体局</w:t>
            </w:r>
          </w:p>
        </w:tc>
        <w:tc>
          <w:tcPr>
            <w:tcW w:w="1980"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台儿庄区文化路139号</w:t>
            </w:r>
          </w:p>
        </w:tc>
        <w:tc>
          <w:tcPr>
            <w:tcW w:w="241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http://www.tez.gov.cn/</w:t>
            </w:r>
          </w:p>
        </w:tc>
        <w:tc>
          <w:tcPr>
            <w:tcW w:w="2655" w:type="dxa"/>
            <w:tcBorders>
              <w:top w:val="nil"/>
              <w:left w:val="nil"/>
              <w:bottom w:val="single" w:sz="6" w:space="0" w:color="auto"/>
              <w:right w:val="single" w:sz="6" w:space="0" w:color="auto"/>
            </w:tcBorders>
            <w:shd w:val="clear" w:color="auto" w:fill="auto"/>
            <w:tcMar>
              <w:top w:w="0" w:type="dxa"/>
              <w:left w:w="60" w:type="dxa"/>
              <w:bottom w:w="0" w:type="dxa"/>
              <w:right w:w="60" w:type="dxa"/>
            </w:tcMa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负责</w:t>
            </w:r>
            <w:proofErr w:type="gramStart"/>
            <w:r w:rsidRPr="005F68FC">
              <w:rPr>
                <w:rFonts w:ascii="仿宋_GB2312" w:eastAsia="仿宋_GB2312" w:hAnsi="宋体" w:cs="宋体" w:hint="eastAsia"/>
                <w:kern w:val="0"/>
                <w:sz w:val="32"/>
                <w:szCs w:val="32"/>
                <w:bdr w:val="none" w:sz="0" w:space="0" w:color="auto" w:frame="1"/>
              </w:rPr>
              <w:t>确认台</w:t>
            </w:r>
            <w:proofErr w:type="gramEnd"/>
            <w:r w:rsidRPr="005F68FC">
              <w:rPr>
                <w:rFonts w:ascii="仿宋_GB2312" w:eastAsia="仿宋_GB2312" w:hAnsi="宋体" w:cs="宋体" w:hint="eastAsia"/>
                <w:kern w:val="0"/>
                <w:sz w:val="32"/>
                <w:szCs w:val="32"/>
                <w:bdr w:val="none" w:sz="0" w:space="0" w:color="auto" w:frame="1"/>
              </w:rPr>
              <w:t>儿庄区的申请人</w:t>
            </w:r>
          </w:p>
        </w:tc>
        <w:tc>
          <w:tcPr>
            <w:tcW w:w="109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6681680</w:t>
            </w:r>
          </w:p>
        </w:tc>
      </w:tr>
      <w:tr w:rsidR="005F68FC" w:rsidRPr="005F68FC" w:rsidTr="005F68FC">
        <w:trPr>
          <w:trHeight w:val="165"/>
        </w:trPr>
        <w:tc>
          <w:tcPr>
            <w:tcW w:w="1725" w:type="dxa"/>
            <w:tcBorders>
              <w:top w:val="nil"/>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proofErr w:type="gramStart"/>
            <w:r w:rsidRPr="005F68FC">
              <w:rPr>
                <w:rFonts w:ascii="仿宋_GB2312" w:eastAsia="仿宋_GB2312" w:hAnsi="宋体" w:cs="宋体" w:hint="eastAsia"/>
                <w:kern w:val="0"/>
                <w:sz w:val="32"/>
                <w:szCs w:val="32"/>
                <w:bdr w:val="none" w:sz="0" w:space="0" w:color="auto" w:frame="1"/>
              </w:rPr>
              <w:t>薛城区教体局</w:t>
            </w:r>
            <w:proofErr w:type="gramEnd"/>
          </w:p>
        </w:tc>
        <w:tc>
          <w:tcPr>
            <w:tcW w:w="1980"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proofErr w:type="gramStart"/>
            <w:r w:rsidRPr="005F68FC">
              <w:rPr>
                <w:rFonts w:ascii="仿宋_GB2312" w:eastAsia="仿宋_GB2312" w:hAnsi="宋体" w:cs="宋体" w:hint="eastAsia"/>
                <w:kern w:val="0"/>
                <w:sz w:val="32"/>
                <w:szCs w:val="32"/>
                <w:bdr w:val="none" w:sz="0" w:space="0" w:color="auto" w:frame="1"/>
              </w:rPr>
              <w:t>薛</w:t>
            </w:r>
            <w:proofErr w:type="gramEnd"/>
            <w:r w:rsidRPr="005F68FC">
              <w:rPr>
                <w:rFonts w:ascii="仿宋_GB2312" w:eastAsia="仿宋_GB2312" w:hAnsi="宋体" w:cs="宋体" w:hint="eastAsia"/>
                <w:kern w:val="0"/>
                <w:sz w:val="32"/>
                <w:szCs w:val="32"/>
                <w:bdr w:val="none" w:sz="0" w:space="0" w:color="auto" w:frame="1"/>
              </w:rPr>
              <w:t>城区泰山中路86</w:t>
            </w:r>
            <w:r w:rsidRPr="005F68FC">
              <w:rPr>
                <w:rFonts w:ascii="仿宋_GB2312" w:eastAsia="仿宋_GB2312" w:hAnsi="宋体" w:cs="宋体" w:hint="eastAsia"/>
                <w:kern w:val="0"/>
                <w:sz w:val="32"/>
                <w:szCs w:val="32"/>
                <w:bdr w:val="none" w:sz="0" w:space="0" w:color="auto" w:frame="1"/>
              </w:rPr>
              <w:lastRenderedPageBreak/>
              <w:t>号</w:t>
            </w:r>
          </w:p>
        </w:tc>
        <w:tc>
          <w:tcPr>
            <w:tcW w:w="241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lastRenderedPageBreak/>
              <w:t>http://www.xuecheng.gov.cn/</w:t>
            </w:r>
          </w:p>
        </w:tc>
        <w:tc>
          <w:tcPr>
            <w:tcW w:w="2655" w:type="dxa"/>
            <w:tcBorders>
              <w:top w:val="nil"/>
              <w:left w:val="nil"/>
              <w:bottom w:val="single" w:sz="6" w:space="0" w:color="auto"/>
              <w:right w:val="single" w:sz="6" w:space="0" w:color="auto"/>
            </w:tcBorders>
            <w:shd w:val="clear" w:color="auto" w:fill="auto"/>
            <w:tcMar>
              <w:top w:w="0" w:type="dxa"/>
              <w:left w:w="60" w:type="dxa"/>
              <w:bottom w:w="0" w:type="dxa"/>
              <w:right w:w="60" w:type="dxa"/>
            </w:tcMa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负责确认</w:t>
            </w:r>
            <w:proofErr w:type="gramStart"/>
            <w:r w:rsidRPr="005F68FC">
              <w:rPr>
                <w:rFonts w:ascii="仿宋_GB2312" w:eastAsia="仿宋_GB2312" w:hAnsi="宋体" w:cs="宋体" w:hint="eastAsia"/>
                <w:kern w:val="0"/>
                <w:sz w:val="32"/>
                <w:szCs w:val="32"/>
                <w:bdr w:val="none" w:sz="0" w:space="0" w:color="auto" w:frame="1"/>
              </w:rPr>
              <w:t>薛</w:t>
            </w:r>
            <w:proofErr w:type="gramEnd"/>
            <w:r w:rsidRPr="005F68FC">
              <w:rPr>
                <w:rFonts w:ascii="仿宋_GB2312" w:eastAsia="仿宋_GB2312" w:hAnsi="宋体" w:cs="宋体" w:hint="eastAsia"/>
                <w:kern w:val="0"/>
                <w:sz w:val="32"/>
                <w:szCs w:val="32"/>
                <w:bdr w:val="none" w:sz="0" w:space="0" w:color="auto" w:frame="1"/>
              </w:rPr>
              <w:t>城区的申请人</w:t>
            </w:r>
          </w:p>
        </w:tc>
        <w:tc>
          <w:tcPr>
            <w:tcW w:w="109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5191525</w:t>
            </w:r>
          </w:p>
        </w:tc>
      </w:tr>
      <w:tr w:rsidR="005F68FC" w:rsidRPr="005F68FC" w:rsidTr="005F68FC">
        <w:trPr>
          <w:trHeight w:val="165"/>
        </w:trPr>
        <w:tc>
          <w:tcPr>
            <w:tcW w:w="1725" w:type="dxa"/>
            <w:tcBorders>
              <w:top w:val="nil"/>
              <w:left w:val="single" w:sz="6" w:space="0" w:color="auto"/>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lastRenderedPageBreak/>
              <w:t>滕州</w:t>
            </w:r>
            <w:proofErr w:type="gramStart"/>
            <w:r w:rsidRPr="005F68FC">
              <w:rPr>
                <w:rFonts w:ascii="仿宋_GB2312" w:eastAsia="仿宋_GB2312" w:hAnsi="宋体" w:cs="宋体" w:hint="eastAsia"/>
                <w:kern w:val="0"/>
                <w:sz w:val="32"/>
                <w:szCs w:val="32"/>
                <w:bdr w:val="none" w:sz="0" w:space="0" w:color="auto" w:frame="1"/>
              </w:rPr>
              <w:t>市教体局</w:t>
            </w:r>
            <w:proofErr w:type="gramEnd"/>
          </w:p>
        </w:tc>
        <w:tc>
          <w:tcPr>
            <w:tcW w:w="1980"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滕州市</w:t>
            </w:r>
            <w:proofErr w:type="gramStart"/>
            <w:r w:rsidRPr="005F68FC">
              <w:rPr>
                <w:rFonts w:ascii="仿宋_GB2312" w:eastAsia="仿宋_GB2312" w:hAnsi="宋体" w:cs="宋体" w:hint="eastAsia"/>
                <w:kern w:val="0"/>
                <w:sz w:val="32"/>
                <w:szCs w:val="32"/>
                <w:bdr w:val="none" w:sz="0" w:space="0" w:color="auto" w:frame="1"/>
              </w:rPr>
              <w:t>杏坛路75号</w:t>
            </w:r>
            <w:proofErr w:type="gramEnd"/>
          </w:p>
        </w:tc>
        <w:tc>
          <w:tcPr>
            <w:tcW w:w="241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http://www.tengzhou.gov.cn/</w:t>
            </w:r>
          </w:p>
        </w:tc>
        <w:tc>
          <w:tcPr>
            <w:tcW w:w="2655" w:type="dxa"/>
            <w:tcBorders>
              <w:top w:val="nil"/>
              <w:left w:val="nil"/>
              <w:bottom w:val="single" w:sz="6" w:space="0" w:color="auto"/>
              <w:right w:val="single" w:sz="6" w:space="0" w:color="auto"/>
            </w:tcBorders>
            <w:shd w:val="clear" w:color="auto" w:fill="auto"/>
            <w:tcMar>
              <w:top w:w="0" w:type="dxa"/>
              <w:left w:w="60" w:type="dxa"/>
              <w:bottom w:w="0" w:type="dxa"/>
              <w:right w:w="60" w:type="dxa"/>
            </w:tcMa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负责确认滕州市的申请人</w:t>
            </w:r>
          </w:p>
        </w:tc>
        <w:tc>
          <w:tcPr>
            <w:tcW w:w="1095" w:type="dxa"/>
            <w:tcBorders>
              <w:top w:val="nil"/>
              <w:left w:val="nil"/>
              <w:bottom w:val="single" w:sz="6" w:space="0" w:color="auto"/>
              <w:right w:val="single" w:sz="6" w:space="0" w:color="auto"/>
            </w:tcBorders>
            <w:shd w:val="clear" w:color="auto" w:fill="auto"/>
            <w:tcMar>
              <w:top w:w="0" w:type="dxa"/>
              <w:left w:w="60" w:type="dxa"/>
              <w:bottom w:w="0" w:type="dxa"/>
              <w:right w:w="60" w:type="dxa"/>
            </w:tcMar>
            <w:vAlign w:val="center"/>
            <w:hideMark/>
          </w:tcPr>
          <w:p w:rsidR="005F68FC" w:rsidRPr="005F68FC" w:rsidRDefault="005F68FC" w:rsidP="005F68FC">
            <w:pPr>
              <w:widowControl/>
              <w:spacing w:line="165" w:lineRule="atLeast"/>
              <w:ind w:firstLine="480"/>
              <w:jc w:val="left"/>
              <w:rPr>
                <w:rFonts w:ascii="仿宋_GB2312" w:eastAsia="仿宋_GB2312" w:hAnsi="宋体" w:cs="宋体"/>
                <w:kern w:val="0"/>
                <w:sz w:val="32"/>
                <w:szCs w:val="32"/>
              </w:rPr>
            </w:pPr>
            <w:r w:rsidRPr="005F68FC">
              <w:rPr>
                <w:rFonts w:ascii="仿宋_GB2312" w:eastAsia="仿宋_GB2312" w:hAnsi="宋体" w:cs="宋体" w:hint="eastAsia"/>
                <w:kern w:val="0"/>
                <w:sz w:val="32"/>
                <w:szCs w:val="32"/>
                <w:bdr w:val="none" w:sz="0" w:space="0" w:color="auto" w:frame="1"/>
              </w:rPr>
              <w:t>5598212</w:t>
            </w:r>
          </w:p>
        </w:tc>
      </w:tr>
    </w:tbl>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确认时提交以下材料：</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1.二代身份证原件（需在有效期内）。</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2.高等教育学历信息在认定系统中校验不通过的应提交以下材料：</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①国（境）外学历应提交教育部留学服务中心出具的</w:t>
      </w:r>
      <w:proofErr w:type="gramStart"/>
      <w:r w:rsidRPr="005F68FC">
        <w:rPr>
          <w:rFonts w:ascii="仿宋_GB2312" w:eastAsia="仿宋_GB2312" w:hAnsi="微软雅黑" w:cs="宋体" w:hint="eastAsia"/>
          <w:color w:val="222222"/>
          <w:kern w:val="0"/>
          <w:sz w:val="32"/>
          <w:szCs w:val="32"/>
          <w:bdr w:val="none" w:sz="0" w:space="0" w:color="auto" w:frame="1"/>
        </w:rPr>
        <w:t>《</w:t>
      </w:r>
      <w:proofErr w:type="gramEnd"/>
      <w:r w:rsidRPr="005F68FC">
        <w:rPr>
          <w:rFonts w:ascii="仿宋_GB2312" w:eastAsia="仿宋_GB2312" w:hAnsi="微软雅黑" w:cs="宋体" w:hint="eastAsia"/>
          <w:color w:val="222222"/>
          <w:kern w:val="0"/>
          <w:sz w:val="32"/>
          <w:szCs w:val="32"/>
          <w:bdr w:val="none" w:sz="0" w:space="0" w:color="auto" w:frame="1"/>
        </w:rPr>
        <w:t>国（境）</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外学历认证书</w:t>
      </w:r>
      <w:proofErr w:type="gramStart"/>
      <w:r w:rsidRPr="005F68FC">
        <w:rPr>
          <w:rFonts w:ascii="仿宋_GB2312" w:eastAsia="仿宋_GB2312" w:hAnsi="微软雅黑" w:cs="宋体" w:hint="eastAsia"/>
          <w:color w:val="222222"/>
          <w:kern w:val="0"/>
          <w:sz w:val="32"/>
          <w:szCs w:val="32"/>
          <w:bdr w:val="none" w:sz="0" w:space="0" w:color="auto" w:frame="1"/>
        </w:rPr>
        <w:t>》</w:t>
      </w:r>
      <w:proofErr w:type="gramEnd"/>
      <w:r w:rsidRPr="005F68FC">
        <w:rPr>
          <w:rFonts w:ascii="仿宋_GB2312" w:eastAsia="仿宋_GB2312" w:hAnsi="微软雅黑" w:cs="宋体" w:hint="eastAsia"/>
          <w:color w:val="222222"/>
          <w:kern w:val="0"/>
          <w:sz w:val="32"/>
          <w:szCs w:val="32"/>
          <w:bdr w:val="none" w:sz="0" w:space="0" w:color="auto" w:frame="1"/>
        </w:rPr>
        <w:t>。其他学历应提交中国高等教育学生信息网（学信网）打印的《教育部学历证书电子注册备案表》或《中国高等教育学历认证报告》。</w:t>
      </w:r>
    </w:p>
    <w:p w:rsidR="005F68FC" w:rsidRPr="005F68FC" w:rsidRDefault="005F68FC" w:rsidP="005F68FC">
      <w:pPr>
        <w:widowControl/>
        <w:spacing w:line="360" w:lineRule="atLeast"/>
        <w:ind w:firstLine="480"/>
        <w:jc w:val="left"/>
        <w:rPr>
          <w:rFonts w:ascii="仿宋_GB2312" w:eastAsia="仿宋_GB2312" w:hAnsi="微软雅黑" w:cs="宋体" w:hint="eastAsia"/>
          <w:color w:val="222222"/>
          <w:kern w:val="0"/>
          <w:sz w:val="32"/>
          <w:szCs w:val="32"/>
        </w:rPr>
      </w:pPr>
      <w:r w:rsidRPr="005F68FC">
        <w:rPr>
          <w:rFonts w:ascii="仿宋_GB2312" w:eastAsia="仿宋_GB2312" w:hAnsi="微软雅黑" w:cs="宋体" w:hint="eastAsia"/>
          <w:color w:val="222222"/>
          <w:kern w:val="0"/>
          <w:sz w:val="32"/>
          <w:szCs w:val="32"/>
          <w:bdr w:val="none" w:sz="0" w:space="0" w:color="auto" w:frame="1"/>
        </w:rPr>
        <w:t>②中等职业学校学历申请认定中等职业学校实习指导教师的不需提供上述材料，应提交学历证书原件。</w:t>
      </w:r>
    </w:p>
    <w:p w:rsidR="005F68FC" w:rsidRPr="005F68FC" w:rsidRDefault="005F68FC" w:rsidP="005F68FC">
      <w:pPr>
        <w:widowControl/>
        <w:numPr>
          <w:ilvl w:val="0"/>
          <w:numId w:val="1"/>
        </w:numPr>
        <w:spacing w:line="360" w:lineRule="atLeast"/>
        <w:ind w:left="0"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《山东省申请教师资格人员体格检查表》原件(当次有效，见附件)。</w:t>
      </w:r>
    </w:p>
    <w:p w:rsidR="005F68FC" w:rsidRPr="005F68FC" w:rsidRDefault="005F68FC" w:rsidP="005F68FC">
      <w:pPr>
        <w:widowControl/>
        <w:spacing w:line="360" w:lineRule="atLeast"/>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4.近期一寸免冠彩色白底证件照片</w:t>
      </w:r>
      <w:r w:rsidRPr="005F68FC">
        <w:rPr>
          <w:rFonts w:ascii="仿宋_GB2312" w:eastAsia="仿宋_GB2312" w:hAnsi="微软雅黑" w:cs="宋体" w:hint="eastAsia"/>
          <w:color w:val="000000"/>
          <w:kern w:val="0"/>
          <w:sz w:val="32"/>
          <w:szCs w:val="32"/>
          <w:bdr w:val="none" w:sz="0" w:space="0" w:color="auto" w:frame="1"/>
        </w:rPr>
        <w:t> </w:t>
      </w:r>
      <w:r w:rsidRPr="005F68FC">
        <w:rPr>
          <w:rFonts w:ascii="仿宋_GB2312" w:eastAsia="仿宋_GB2312" w:hAnsi="微软雅黑" w:cs="宋体" w:hint="eastAsia"/>
          <w:color w:val="000000"/>
          <w:kern w:val="0"/>
          <w:sz w:val="32"/>
          <w:szCs w:val="32"/>
          <w:bdr w:val="none" w:sz="0" w:space="0" w:color="auto" w:frame="1"/>
        </w:rPr>
        <w:t>1 张(正规证件相片，用以办理教师资格证书，应与网上申报时上传相片同底版，相片背面写明姓名、学段、手机号)。</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5.在户籍所在地申请认定的，提交本人户口本或集体户口证明原件;在居住地申请认定的，提交有效的居住证原件。</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lastRenderedPageBreak/>
        <w:t>6.普通话水平测试等级证书原件。认定系统校验通过的可不提交。</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7.申请中等职业学校实习指导教师资格类别的申请人，除提供以上资料外，还需提供相当助理工程师及以上专业技术职务的职称证书或中级及以上工人技术等级的资格证书。</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b/>
          <w:bCs/>
          <w:color w:val="000000"/>
          <w:kern w:val="0"/>
          <w:sz w:val="32"/>
          <w:szCs w:val="32"/>
          <w:bdr w:val="none" w:sz="0" w:space="0" w:color="auto" w:frame="1"/>
        </w:rPr>
        <w:t>（四）认定结论</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各认定机构将依据审核确认情况做出认定结论，根据认定结论，为符合认定条件的申请</w:t>
      </w:r>
      <w:proofErr w:type="gramStart"/>
      <w:r w:rsidRPr="005F68FC">
        <w:rPr>
          <w:rFonts w:ascii="仿宋_GB2312" w:eastAsia="仿宋_GB2312" w:hAnsi="微软雅黑" w:cs="宋体" w:hint="eastAsia"/>
          <w:color w:val="000000"/>
          <w:kern w:val="0"/>
          <w:sz w:val="32"/>
          <w:szCs w:val="32"/>
          <w:bdr w:val="none" w:sz="0" w:space="0" w:color="auto" w:frame="1"/>
        </w:rPr>
        <w:t>人制</w:t>
      </w:r>
      <w:proofErr w:type="gramEnd"/>
      <w:r w:rsidRPr="005F68FC">
        <w:rPr>
          <w:rFonts w:ascii="仿宋_GB2312" w:eastAsia="仿宋_GB2312" w:hAnsi="微软雅黑" w:cs="宋体" w:hint="eastAsia"/>
          <w:color w:val="000000"/>
          <w:kern w:val="0"/>
          <w:sz w:val="32"/>
          <w:szCs w:val="32"/>
          <w:bdr w:val="none" w:sz="0" w:space="0" w:color="auto" w:frame="1"/>
        </w:rPr>
        <w:t>发教师资格证书。</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四、其他事项</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一）请申请人在报名前，务必及时认真查阅相应认定机构发布的认定公告，严格按规定时间、地点和方式进行网上申报、体格检查和提交材料等，以免错过工作安排。因错过申报时间、选错认定机构或确认点、申报信息有误或提交材料不全等原因未在规定时间内完成申报工作的，中国教师资格网报名系统将自动关闭，认定机构无法受理，责任由申请人本人承担。</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二）申请人报名后，中国教师资格网报名系统将自动对所提交学历进行在线验证。其中，验证不通过的，国内（不含境外）学历以中国高等教育学生信息网（学信网）的查询、认证结果为准，国（境）外学历以教育部留学服务中心出具的《国（境）外学历认证书》为准，未经认证的学历（以中等职业学校学历申请中等职业学校实习指导教师资格的除</w:t>
      </w:r>
      <w:r w:rsidRPr="005F68FC">
        <w:rPr>
          <w:rFonts w:ascii="仿宋_GB2312" w:eastAsia="仿宋_GB2312" w:hAnsi="微软雅黑" w:cs="宋体" w:hint="eastAsia"/>
          <w:color w:val="000000"/>
          <w:kern w:val="0"/>
          <w:sz w:val="32"/>
          <w:szCs w:val="32"/>
          <w:bdr w:val="none" w:sz="0" w:space="0" w:color="auto" w:frame="1"/>
        </w:rPr>
        <w:lastRenderedPageBreak/>
        <w:t>外）不能用于申请教师资格。请未通过在线验证的申请人提前自行查询打印《教育部学历证书电子注册备案表》或申请学历认证，并保存相关材料以备提交，</w:t>
      </w:r>
      <w:proofErr w:type="gramStart"/>
      <w:r w:rsidRPr="005F68FC">
        <w:rPr>
          <w:rFonts w:ascii="仿宋_GB2312" w:eastAsia="仿宋_GB2312" w:hAnsi="微软雅黑" w:cs="宋体" w:hint="eastAsia"/>
          <w:color w:val="000000"/>
          <w:kern w:val="0"/>
          <w:sz w:val="32"/>
          <w:szCs w:val="32"/>
          <w:bdr w:val="none" w:sz="0" w:space="0" w:color="auto" w:frame="1"/>
        </w:rPr>
        <w:t>在学信网无法</w:t>
      </w:r>
      <w:proofErr w:type="gramEnd"/>
      <w:r w:rsidRPr="005F68FC">
        <w:rPr>
          <w:rFonts w:ascii="仿宋_GB2312" w:eastAsia="仿宋_GB2312" w:hAnsi="微软雅黑" w:cs="宋体" w:hint="eastAsia"/>
          <w:color w:val="000000"/>
          <w:kern w:val="0"/>
          <w:sz w:val="32"/>
          <w:szCs w:val="32"/>
          <w:bdr w:val="none" w:sz="0" w:space="0" w:color="auto" w:frame="1"/>
        </w:rPr>
        <w:t>查询或认证的高等教育学历不能用于申请教师资格。</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三）根据国家规定，申请人每个自然年度内只能申请认定一个教师资格，上半年已通过认定的申请人，本次无法再次报名。符合申请条件、上半年已在中国教师资格网报名系统报名但未认定的申请人，不需重新注册账号，但需使用原账号进入中国教师资格网报名系统重新报名。</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（四）证书领取时间等其他事宜详见各区（市）发布的信息，务必及时查阅，以免错过时间安排。</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（五）申请人应如实提交相关材料，弄虚作假，骗取教师资格的将依据国家有关规定进行严肃处罚。</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附件：山东省申请教师资格人员体格检查表</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                                    </w:t>
      </w:r>
      <w:r w:rsidRPr="005F68FC">
        <w:rPr>
          <w:rFonts w:ascii="仿宋_GB2312" w:eastAsia="仿宋_GB2312" w:hAnsi="微软雅黑" w:cs="宋体" w:hint="eastAsia"/>
          <w:color w:val="000000"/>
          <w:kern w:val="0"/>
          <w:sz w:val="32"/>
          <w:szCs w:val="32"/>
          <w:bdr w:val="none" w:sz="0" w:space="0" w:color="auto" w:frame="1"/>
        </w:rPr>
        <w:t xml:space="preserve"> </w:t>
      </w:r>
      <w:r w:rsidRPr="005F68FC">
        <w:rPr>
          <w:rFonts w:ascii="仿宋_GB2312" w:eastAsia="仿宋_GB2312" w:hAnsi="微软雅黑" w:cs="宋体" w:hint="eastAsia"/>
          <w:color w:val="000000"/>
          <w:kern w:val="0"/>
          <w:sz w:val="32"/>
          <w:szCs w:val="32"/>
          <w:bdr w:val="none" w:sz="0" w:space="0" w:color="auto" w:frame="1"/>
        </w:rPr>
        <w:t>  </w:t>
      </w:r>
      <w:r w:rsidRPr="005F68FC">
        <w:rPr>
          <w:rFonts w:ascii="仿宋_GB2312" w:eastAsia="仿宋_GB2312" w:hAnsi="微软雅黑" w:cs="宋体" w:hint="eastAsia"/>
          <w:color w:val="000000"/>
          <w:kern w:val="0"/>
          <w:sz w:val="32"/>
          <w:szCs w:val="32"/>
          <w:bdr w:val="none" w:sz="0" w:space="0" w:color="auto" w:frame="1"/>
        </w:rPr>
        <w:t xml:space="preserve"> 枣庄市教育局</w:t>
      </w:r>
      <w:r w:rsidRPr="005F68FC">
        <w:rPr>
          <w:rFonts w:ascii="仿宋_GB2312" w:eastAsia="仿宋_GB2312" w:hAnsi="微软雅黑" w:cs="宋体" w:hint="eastAsia"/>
          <w:color w:val="000000"/>
          <w:kern w:val="0"/>
          <w:sz w:val="32"/>
          <w:szCs w:val="32"/>
          <w:bdr w:val="none" w:sz="0" w:space="0" w:color="auto" w:frame="1"/>
        </w:rPr>
        <w:t>    </w:t>
      </w:r>
      <w:r w:rsidRPr="005F68FC">
        <w:rPr>
          <w:rFonts w:ascii="仿宋_GB2312" w:eastAsia="仿宋_GB2312" w:hAnsi="微软雅黑" w:cs="宋体" w:hint="eastAsia"/>
          <w:color w:val="000000"/>
          <w:kern w:val="0"/>
          <w:sz w:val="32"/>
          <w:szCs w:val="32"/>
          <w:bdr w:val="none" w:sz="0" w:space="0" w:color="auto" w:frame="1"/>
        </w:rPr>
        <w:t xml:space="preserve"> </w:t>
      </w:r>
      <w:r w:rsidRPr="005F68FC">
        <w:rPr>
          <w:rFonts w:ascii="仿宋_GB2312" w:eastAsia="仿宋_GB2312" w:hAnsi="微软雅黑" w:cs="宋体" w:hint="eastAsia"/>
          <w:color w:val="000000"/>
          <w:kern w:val="0"/>
          <w:sz w:val="32"/>
          <w:szCs w:val="32"/>
          <w:bdr w:val="none" w:sz="0" w:space="0" w:color="auto" w:frame="1"/>
        </w:rPr>
        <w:t>     </w:t>
      </w:r>
    </w:p>
    <w:p w:rsidR="005F68FC" w:rsidRPr="005F68FC" w:rsidRDefault="005F68FC" w:rsidP="005F68FC">
      <w:pPr>
        <w:widowControl/>
        <w:spacing w:line="360" w:lineRule="atLeast"/>
        <w:ind w:firstLine="480"/>
        <w:jc w:val="left"/>
        <w:textAlignment w:val="center"/>
        <w:rPr>
          <w:rFonts w:ascii="仿宋_GB2312" w:eastAsia="仿宋_GB2312" w:hAnsi="微软雅黑" w:cs="宋体" w:hint="eastAsia"/>
          <w:color w:val="000000"/>
          <w:kern w:val="0"/>
          <w:sz w:val="32"/>
          <w:szCs w:val="32"/>
        </w:rPr>
      </w:pPr>
      <w:r w:rsidRPr="005F68FC">
        <w:rPr>
          <w:rFonts w:ascii="仿宋_GB2312" w:eastAsia="仿宋_GB2312" w:hAnsi="微软雅黑" w:cs="宋体" w:hint="eastAsia"/>
          <w:color w:val="000000"/>
          <w:kern w:val="0"/>
          <w:sz w:val="32"/>
          <w:szCs w:val="32"/>
          <w:bdr w:val="none" w:sz="0" w:space="0" w:color="auto" w:frame="1"/>
        </w:rPr>
        <w:t>                                   </w:t>
      </w:r>
      <w:r w:rsidRPr="005F68FC">
        <w:rPr>
          <w:rFonts w:ascii="仿宋_GB2312" w:eastAsia="仿宋_GB2312" w:hAnsi="微软雅黑" w:cs="宋体" w:hint="eastAsia"/>
          <w:color w:val="000000"/>
          <w:kern w:val="0"/>
          <w:sz w:val="32"/>
          <w:szCs w:val="32"/>
          <w:bdr w:val="none" w:sz="0" w:space="0" w:color="auto" w:frame="1"/>
        </w:rPr>
        <w:t xml:space="preserve"> </w:t>
      </w:r>
      <w:r w:rsidRPr="005F68FC">
        <w:rPr>
          <w:rFonts w:ascii="仿宋_GB2312" w:eastAsia="仿宋_GB2312" w:hAnsi="微软雅黑" w:cs="宋体" w:hint="eastAsia"/>
          <w:color w:val="000000"/>
          <w:kern w:val="0"/>
          <w:sz w:val="32"/>
          <w:szCs w:val="32"/>
          <w:bdr w:val="none" w:sz="0" w:space="0" w:color="auto" w:frame="1"/>
        </w:rPr>
        <w:t> </w:t>
      </w:r>
      <w:r w:rsidRPr="005F68FC">
        <w:rPr>
          <w:rFonts w:ascii="仿宋_GB2312" w:eastAsia="仿宋_GB2312" w:hAnsi="微软雅黑" w:cs="宋体" w:hint="eastAsia"/>
          <w:color w:val="000000"/>
          <w:kern w:val="0"/>
          <w:sz w:val="32"/>
          <w:szCs w:val="32"/>
          <w:bdr w:val="none" w:sz="0" w:space="0" w:color="auto" w:frame="1"/>
        </w:rPr>
        <w:t xml:space="preserve"> </w:t>
      </w:r>
      <w:r w:rsidRPr="005F68FC">
        <w:rPr>
          <w:rFonts w:ascii="仿宋_GB2312" w:eastAsia="仿宋_GB2312" w:hAnsi="微软雅黑" w:cs="宋体" w:hint="eastAsia"/>
          <w:color w:val="000000"/>
          <w:kern w:val="0"/>
          <w:sz w:val="32"/>
          <w:szCs w:val="32"/>
          <w:bdr w:val="none" w:sz="0" w:space="0" w:color="auto" w:frame="1"/>
        </w:rPr>
        <w:t> </w:t>
      </w:r>
      <w:r w:rsidRPr="005F68FC">
        <w:rPr>
          <w:rFonts w:ascii="仿宋_GB2312" w:eastAsia="仿宋_GB2312" w:hAnsi="微软雅黑" w:cs="宋体" w:hint="eastAsia"/>
          <w:color w:val="000000"/>
          <w:kern w:val="0"/>
          <w:sz w:val="32"/>
          <w:szCs w:val="32"/>
          <w:bdr w:val="none" w:sz="0" w:space="0" w:color="auto" w:frame="1"/>
        </w:rPr>
        <w:t>2020年9月15日</w:t>
      </w:r>
      <w:r w:rsidRPr="005F68FC">
        <w:rPr>
          <w:rFonts w:ascii="仿宋_GB2312" w:eastAsia="仿宋_GB2312" w:hAnsi="微软雅黑" w:cs="宋体" w:hint="eastAsia"/>
          <w:color w:val="000000"/>
          <w:kern w:val="0"/>
          <w:sz w:val="32"/>
          <w:szCs w:val="32"/>
          <w:bdr w:val="none" w:sz="0" w:space="0" w:color="auto" w:frame="1"/>
        </w:rPr>
        <w:t> </w:t>
      </w:r>
    </w:p>
    <w:p w:rsidR="005F68FC" w:rsidRPr="005F68FC" w:rsidRDefault="005F68FC" w:rsidP="005F68FC">
      <w:pPr>
        <w:widowControl/>
        <w:spacing w:line="240" w:lineRule="atLeast"/>
        <w:jc w:val="left"/>
        <w:textAlignment w:val="center"/>
        <w:rPr>
          <w:rFonts w:ascii="微软雅黑" w:eastAsia="微软雅黑" w:hAnsi="微软雅黑" w:cs="宋体" w:hint="eastAsia"/>
          <w:color w:val="222222"/>
          <w:kern w:val="0"/>
          <w:sz w:val="24"/>
          <w:szCs w:val="24"/>
        </w:rPr>
      </w:pPr>
      <w:r>
        <w:rPr>
          <w:rFonts w:ascii="微软雅黑" w:eastAsia="微软雅黑" w:hAnsi="微软雅黑" w:cs="宋体"/>
          <w:noProof/>
          <w:color w:val="222222"/>
          <w:kern w:val="0"/>
          <w:sz w:val="24"/>
          <w:szCs w:val="24"/>
        </w:rPr>
        <w:drawing>
          <wp:inline distT="0" distB="0" distL="0" distR="0" wp14:anchorId="32FD0863" wp14:editId="303790C3">
            <wp:extent cx="152400" cy="152400"/>
            <wp:effectExtent l="0" t="0" r="0" b="0"/>
            <wp:docPr id="1" name="图片 1" descr="http://edu.zaozhuang.gov.cn/xxgk/gggs/202009/W020200915640425628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zaozhuang.gov.cn/xxgk/gggs/202009/W02020091564042562853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附件：山东省申请教师资格人员体格检查表.doc" w:history="1">
        <w:r w:rsidRPr="005F68FC">
          <w:rPr>
            <w:rFonts w:ascii="微软雅黑" w:eastAsia="微软雅黑" w:hAnsi="微软雅黑" w:cs="宋体" w:hint="eastAsia"/>
            <w:color w:val="0066CC"/>
            <w:kern w:val="0"/>
            <w:sz w:val="18"/>
            <w:szCs w:val="18"/>
            <w:bdr w:val="none" w:sz="0" w:space="0" w:color="auto" w:frame="1"/>
          </w:rPr>
          <w:t>附件：山东省申请教师资格人员体格检查表.</w:t>
        </w:r>
        <w:proofErr w:type="gramStart"/>
        <w:r w:rsidRPr="005F68FC">
          <w:rPr>
            <w:rFonts w:ascii="微软雅黑" w:eastAsia="微软雅黑" w:hAnsi="微软雅黑" w:cs="宋体" w:hint="eastAsia"/>
            <w:color w:val="0066CC"/>
            <w:kern w:val="0"/>
            <w:sz w:val="18"/>
            <w:szCs w:val="18"/>
            <w:bdr w:val="none" w:sz="0" w:space="0" w:color="auto" w:frame="1"/>
          </w:rPr>
          <w:t>doc</w:t>
        </w:r>
        <w:proofErr w:type="gramEnd"/>
      </w:hyperlink>
    </w:p>
    <w:p w:rsidR="00CB5828" w:rsidRPr="005F68FC" w:rsidRDefault="00CB5828">
      <w:pPr>
        <w:rPr>
          <w:rFonts w:hint="eastAsia"/>
        </w:rPr>
      </w:pPr>
      <w:bookmarkStart w:id="0" w:name="_GoBack"/>
      <w:bookmarkEnd w:id="0"/>
    </w:p>
    <w:sectPr w:rsidR="00CB5828" w:rsidRPr="005F68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1D14"/>
    <w:multiLevelType w:val="multilevel"/>
    <w:tmpl w:val="914E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00"/>
    <w:rsid w:val="00406600"/>
    <w:rsid w:val="005F68FC"/>
    <w:rsid w:val="00CB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68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8FC"/>
    <w:rPr>
      <w:rFonts w:ascii="宋体" w:eastAsia="宋体" w:hAnsi="宋体" w:cs="宋体"/>
      <w:b/>
      <w:bCs/>
      <w:kern w:val="36"/>
      <w:sz w:val="48"/>
      <w:szCs w:val="48"/>
    </w:rPr>
  </w:style>
  <w:style w:type="character" w:styleId="a3">
    <w:name w:val="Hyperlink"/>
    <w:basedOn w:val="a0"/>
    <w:uiPriority w:val="99"/>
    <w:semiHidden/>
    <w:unhideWhenUsed/>
    <w:rsid w:val="005F68FC"/>
    <w:rPr>
      <w:color w:val="0000FF"/>
      <w:u w:val="single"/>
    </w:rPr>
  </w:style>
  <w:style w:type="paragraph" w:styleId="a4">
    <w:name w:val="Normal (Web)"/>
    <w:basedOn w:val="a"/>
    <w:uiPriority w:val="99"/>
    <w:unhideWhenUsed/>
    <w:rsid w:val="005F68FC"/>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5F68F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F68FC"/>
    <w:rPr>
      <w:sz w:val="18"/>
      <w:szCs w:val="18"/>
    </w:rPr>
  </w:style>
  <w:style w:type="character" w:customStyle="1" w:styleId="Char">
    <w:name w:val="批注框文本 Char"/>
    <w:basedOn w:val="a0"/>
    <w:link w:val="a5"/>
    <w:uiPriority w:val="99"/>
    <w:semiHidden/>
    <w:rsid w:val="005F68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68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8FC"/>
    <w:rPr>
      <w:rFonts w:ascii="宋体" w:eastAsia="宋体" w:hAnsi="宋体" w:cs="宋体"/>
      <w:b/>
      <w:bCs/>
      <w:kern w:val="36"/>
      <w:sz w:val="48"/>
      <w:szCs w:val="48"/>
    </w:rPr>
  </w:style>
  <w:style w:type="character" w:styleId="a3">
    <w:name w:val="Hyperlink"/>
    <w:basedOn w:val="a0"/>
    <w:uiPriority w:val="99"/>
    <w:semiHidden/>
    <w:unhideWhenUsed/>
    <w:rsid w:val="005F68FC"/>
    <w:rPr>
      <w:color w:val="0000FF"/>
      <w:u w:val="single"/>
    </w:rPr>
  </w:style>
  <w:style w:type="paragraph" w:styleId="a4">
    <w:name w:val="Normal (Web)"/>
    <w:basedOn w:val="a"/>
    <w:uiPriority w:val="99"/>
    <w:unhideWhenUsed/>
    <w:rsid w:val="005F68FC"/>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5F68F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F68FC"/>
    <w:rPr>
      <w:sz w:val="18"/>
      <w:szCs w:val="18"/>
    </w:rPr>
  </w:style>
  <w:style w:type="character" w:customStyle="1" w:styleId="Char">
    <w:name w:val="批注框文本 Char"/>
    <w:basedOn w:val="a0"/>
    <w:link w:val="a5"/>
    <w:uiPriority w:val="99"/>
    <w:semiHidden/>
    <w:rsid w:val="005F6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7809">
      <w:bodyDiv w:val="1"/>
      <w:marLeft w:val="0"/>
      <w:marRight w:val="0"/>
      <w:marTop w:val="0"/>
      <w:marBottom w:val="0"/>
      <w:divBdr>
        <w:top w:val="none" w:sz="0" w:space="0" w:color="auto"/>
        <w:left w:val="none" w:sz="0" w:space="0" w:color="auto"/>
        <w:bottom w:val="none" w:sz="0" w:space="0" w:color="auto"/>
        <w:right w:val="none" w:sz="0" w:space="0" w:color="auto"/>
      </w:divBdr>
      <w:divsChild>
        <w:div w:id="85618615">
          <w:marLeft w:val="0"/>
          <w:marRight w:val="0"/>
          <w:marTop w:val="0"/>
          <w:marBottom w:val="0"/>
          <w:divBdr>
            <w:top w:val="none" w:sz="0" w:space="0" w:color="auto"/>
            <w:left w:val="none" w:sz="0" w:space="0" w:color="auto"/>
            <w:bottom w:val="none" w:sz="0" w:space="0" w:color="auto"/>
            <w:right w:val="none" w:sz="0" w:space="0" w:color="auto"/>
          </w:divBdr>
          <w:divsChild>
            <w:div w:id="1174223062">
              <w:marLeft w:val="0"/>
              <w:marRight w:val="0"/>
              <w:marTop w:val="0"/>
              <w:marBottom w:val="150"/>
              <w:divBdr>
                <w:top w:val="none" w:sz="0" w:space="0" w:color="auto"/>
                <w:left w:val="none" w:sz="0" w:space="0" w:color="auto"/>
                <w:bottom w:val="dashed" w:sz="6" w:space="11" w:color="E5E5E5"/>
                <w:right w:val="none" w:sz="0" w:space="0" w:color="auto"/>
              </w:divBdr>
            </w:div>
          </w:divsChild>
        </w:div>
        <w:div w:id="1395616679">
          <w:marLeft w:val="0"/>
          <w:marRight w:val="0"/>
          <w:marTop w:val="0"/>
          <w:marBottom w:val="0"/>
          <w:divBdr>
            <w:top w:val="none" w:sz="0" w:space="0" w:color="auto"/>
            <w:left w:val="none" w:sz="0" w:space="0" w:color="auto"/>
            <w:bottom w:val="none" w:sz="0" w:space="0" w:color="auto"/>
            <w:right w:val="none" w:sz="0" w:space="0" w:color="auto"/>
          </w:divBdr>
          <w:divsChild>
            <w:div w:id="984819233">
              <w:marLeft w:val="0"/>
              <w:marRight w:val="0"/>
              <w:marTop w:val="0"/>
              <w:marBottom w:val="0"/>
              <w:divBdr>
                <w:top w:val="none" w:sz="0" w:space="0" w:color="auto"/>
                <w:left w:val="none" w:sz="0" w:space="0" w:color="auto"/>
                <w:bottom w:val="none" w:sz="0" w:space="0" w:color="auto"/>
                <w:right w:val="none" w:sz="0" w:space="0" w:color="auto"/>
              </w:divBdr>
              <w:divsChild>
                <w:div w:id="878006179">
                  <w:marLeft w:val="0"/>
                  <w:marRight w:val="0"/>
                  <w:marTop w:val="0"/>
                  <w:marBottom w:val="0"/>
                  <w:divBdr>
                    <w:top w:val="none" w:sz="0" w:space="0" w:color="auto"/>
                    <w:left w:val="none" w:sz="0" w:space="0" w:color="auto"/>
                    <w:bottom w:val="none" w:sz="0" w:space="0" w:color="auto"/>
                    <w:right w:val="none" w:sz="0" w:space="0" w:color="auto"/>
                  </w:divBdr>
                  <w:divsChild>
                    <w:div w:id="1162038111">
                      <w:marLeft w:val="0"/>
                      <w:marRight w:val="0"/>
                      <w:marTop w:val="0"/>
                      <w:marBottom w:val="0"/>
                      <w:divBdr>
                        <w:top w:val="none" w:sz="0" w:space="0" w:color="auto"/>
                        <w:left w:val="none" w:sz="0" w:space="0" w:color="auto"/>
                        <w:bottom w:val="none" w:sz="0" w:space="0" w:color="auto"/>
                        <w:right w:val="none" w:sz="0" w:space="0" w:color="auto"/>
                      </w:divBdr>
                      <w:divsChild>
                        <w:div w:id="284891209">
                          <w:marLeft w:val="0"/>
                          <w:marRight w:val="0"/>
                          <w:marTop w:val="0"/>
                          <w:marBottom w:val="0"/>
                          <w:divBdr>
                            <w:top w:val="single" w:sz="6" w:space="0" w:color="F8F8F8"/>
                            <w:left w:val="single" w:sz="6" w:space="0" w:color="F8F8F8"/>
                            <w:bottom w:val="single" w:sz="6" w:space="0" w:color="F8F8F8"/>
                            <w:right w:val="single" w:sz="6" w:space="0" w:color="F8F8F8"/>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zaozhuang.gov.cn/xxgk/gggs/202009/P02020091564042582913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2020-09-16T00:45:00Z</dcterms:created>
  <dcterms:modified xsi:type="dcterms:W3CDTF">2020-09-16T00:47:00Z</dcterms:modified>
</cp:coreProperties>
</file>