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648" w:type="dxa"/>
        <w:jc w:val="center"/>
        <w:tblInd w:w="0" w:type="dxa"/>
        <w:tblLayout w:type="fixed"/>
        <w:tblCellMar>
          <w:top w:w="0" w:type="dxa"/>
          <w:left w:w="108" w:type="dxa"/>
          <w:bottom w:w="0" w:type="dxa"/>
          <w:right w:w="108" w:type="dxa"/>
        </w:tblCellMar>
      </w:tblPr>
      <w:tblGrid>
        <w:gridCol w:w="682"/>
        <w:gridCol w:w="1134"/>
        <w:gridCol w:w="917"/>
        <w:gridCol w:w="426"/>
        <w:gridCol w:w="4835"/>
        <w:gridCol w:w="4906"/>
        <w:gridCol w:w="748"/>
      </w:tblGrid>
      <w:tr>
        <w:tblPrEx>
          <w:tblLayout w:type="fixed"/>
          <w:tblCellMar>
            <w:top w:w="0" w:type="dxa"/>
            <w:left w:w="108" w:type="dxa"/>
            <w:bottom w:w="0" w:type="dxa"/>
            <w:right w:w="108" w:type="dxa"/>
          </w:tblCellMar>
        </w:tblPrEx>
        <w:trPr>
          <w:trHeight w:val="762" w:hRule="atLeast"/>
          <w:jc w:val="center"/>
        </w:trPr>
        <w:tc>
          <w:tcPr>
            <w:tcW w:w="13648" w:type="dxa"/>
            <w:gridSpan w:val="7"/>
            <w:tcBorders>
              <w:top w:val="nil"/>
              <w:left w:val="nil"/>
              <w:bottom w:val="single" w:color="auto" w:sz="4" w:space="0"/>
              <w:right w:val="nil"/>
            </w:tcBorders>
            <w:shd w:val="clear" w:color="auto" w:fill="auto"/>
            <w:vAlign w:val="center"/>
          </w:tcPr>
          <w:p>
            <w:pPr>
              <w:widowControl/>
              <w:jc w:val="left"/>
              <w:rPr>
                <w:rFonts w:eastAsia="黑体"/>
                <w:bCs/>
                <w:color w:val="000000" w:themeColor="text1"/>
                <w:kern w:val="0"/>
                <w:sz w:val="32"/>
                <w:szCs w:val="32"/>
              </w:rPr>
            </w:pPr>
            <w:r>
              <w:rPr>
                <w:rFonts w:hAnsi="黑体" w:eastAsia="黑体"/>
                <w:bCs/>
                <w:color w:val="000000" w:themeColor="text1"/>
                <w:kern w:val="0"/>
                <w:sz w:val="32"/>
                <w:szCs w:val="32"/>
              </w:rPr>
              <w:t>附件</w:t>
            </w:r>
            <w:r>
              <w:rPr>
                <w:rFonts w:hint="eastAsia" w:eastAsia="黑体"/>
                <w:bCs/>
                <w:color w:val="000000" w:themeColor="text1"/>
                <w:kern w:val="0"/>
                <w:sz w:val="32"/>
                <w:szCs w:val="32"/>
              </w:rPr>
              <w:t>1</w:t>
            </w:r>
          </w:p>
          <w:p>
            <w:pPr>
              <w:widowControl/>
              <w:jc w:val="center"/>
              <w:rPr>
                <w:rFonts w:eastAsia="方正小标宋简体"/>
                <w:bCs/>
                <w:color w:val="000000" w:themeColor="text1"/>
                <w:kern w:val="0"/>
                <w:sz w:val="44"/>
                <w:szCs w:val="44"/>
              </w:rPr>
            </w:pPr>
            <w:r>
              <w:rPr>
                <w:rFonts w:eastAsia="方正小标宋简体"/>
                <w:bCs/>
                <w:color w:val="000000" w:themeColor="text1"/>
                <w:kern w:val="0"/>
                <w:sz w:val="44"/>
                <w:szCs w:val="44"/>
              </w:rPr>
              <w:t>浙江省嘉兴市聘任制公务员招聘</w:t>
            </w:r>
            <w:r>
              <w:rPr>
                <w:rFonts w:hint="eastAsia" w:eastAsia="方正小标宋简体"/>
                <w:bCs/>
                <w:color w:val="000000" w:themeColor="text1"/>
                <w:kern w:val="0"/>
                <w:sz w:val="44"/>
                <w:szCs w:val="44"/>
              </w:rPr>
              <w:t>职位</w:t>
            </w:r>
            <w:r>
              <w:rPr>
                <w:rFonts w:eastAsia="方正小标宋简体"/>
                <w:bCs/>
                <w:color w:val="000000" w:themeColor="text1"/>
                <w:kern w:val="0"/>
                <w:sz w:val="44"/>
                <w:szCs w:val="44"/>
              </w:rPr>
              <w:t>表</w:t>
            </w:r>
          </w:p>
        </w:tc>
      </w:tr>
      <w:tr>
        <w:tblPrEx>
          <w:tblLayout w:type="fixed"/>
          <w:tblCellMar>
            <w:top w:w="0" w:type="dxa"/>
            <w:left w:w="108" w:type="dxa"/>
            <w:bottom w:w="0" w:type="dxa"/>
            <w:right w:w="108" w:type="dxa"/>
          </w:tblCellMar>
        </w:tblPrEx>
        <w:trPr>
          <w:trHeight w:val="582"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2"/>
                <w:szCs w:val="22"/>
              </w:rPr>
            </w:pPr>
            <w:r>
              <w:rPr>
                <w:color w:val="000000" w:themeColor="text1"/>
                <w:kern w:val="0"/>
                <w:sz w:val="22"/>
                <w:szCs w:val="22"/>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单位名称</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hint="eastAsia" w:eastAsia="黑体"/>
                <w:color w:val="000000" w:themeColor="text1"/>
                <w:kern w:val="0"/>
                <w:szCs w:val="21"/>
              </w:rPr>
              <w:t>职位</w:t>
            </w:r>
          </w:p>
          <w:p>
            <w:pPr>
              <w:widowControl/>
              <w:spacing w:line="300" w:lineRule="exact"/>
              <w:jc w:val="center"/>
              <w:rPr>
                <w:rFonts w:eastAsia="黑体"/>
                <w:color w:val="000000" w:themeColor="text1"/>
                <w:kern w:val="0"/>
                <w:szCs w:val="21"/>
              </w:rPr>
            </w:pPr>
            <w:r>
              <w:rPr>
                <w:rFonts w:eastAsia="黑体"/>
                <w:color w:val="000000" w:themeColor="text1"/>
                <w:kern w:val="0"/>
                <w:szCs w:val="21"/>
              </w:rPr>
              <w:t>名称</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人数</w:t>
            </w:r>
          </w:p>
        </w:tc>
        <w:tc>
          <w:tcPr>
            <w:tcW w:w="48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hint="eastAsia" w:eastAsia="黑体"/>
                <w:color w:val="000000" w:themeColor="text1"/>
                <w:kern w:val="0"/>
                <w:szCs w:val="21"/>
              </w:rPr>
              <w:t>工作</w:t>
            </w:r>
            <w:r>
              <w:rPr>
                <w:rFonts w:eastAsia="黑体"/>
                <w:color w:val="000000" w:themeColor="text1"/>
                <w:kern w:val="0"/>
                <w:szCs w:val="21"/>
              </w:rPr>
              <w:t>职责</w:t>
            </w:r>
          </w:p>
        </w:tc>
        <w:tc>
          <w:tcPr>
            <w:tcW w:w="49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hint="eastAsia" w:eastAsia="黑体"/>
                <w:color w:val="000000" w:themeColor="text1"/>
                <w:kern w:val="0"/>
                <w:szCs w:val="21"/>
              </w:rPr>
              <w:t>职位</w:t>
            </w:r>
            <w:r>
              <w:rPr>
                <w:rFonts w:eastAsia="黑体"/>
                <w:color w:val="000000" w:themeColor="text1"/>
                <w:kern w:val="0"/>
                <w:szCs w:val="21"/>
              </w:rPr>
              <w:t>要求</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协议</w:t>
            </w:r>
          </w:p>
          <w:p>
            <w:pPr>
              <w:widowControl/>
              <w:spacing w:line="300" w:lineRule="exact"/>
              <w:jc w:val="center"/>
              <w:rPr>
                <w:rFonts w:eastAsia="黑体"/>
                <w:color w:val="000000" w:themeColor="text1"/>
                <w:kern w:val="0"/>
                <w:szCs w:val="21"/>
              </w:rPr>
            </w:pPr>
            <w:r>
              <w:rPr>
                <w:rFonts w:eastAsia="黑体"/>
                <w:color w:val="000000" w:themeColor="text1"/>
                <w:kern w:val="0"/>
                <w:szCs w:val="21"/>
              </w:rPr>
              <w:t>年薪</w:t>
            </w:r>
          </w:p>
        </w:tc>
      </w:tr>
      <w:tr>
        <w:tblPrEx>
          <w:tblLayout w:type="fixed"/>
          <w:tblCellMar>
            <w:top w:w="0" w:type="dxa"/>
            <w:left w:w="108" w:type="dxa"/>
            <w:bottom w:w="0" w:type="dxa"/>
            <w:right w:w="108" w:type="dxa"/>
          </w:tblCellMar>
        </w:tblPrEx>
        <w:trPr>
          <w:trHeight w:val="3615"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浙江红船干部学院</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副院长</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1</w:t>
            </w:r>
          </w:p>
        </w:tc>
        <w:tc>
          <w:tcPr>
            <w:tcW w:w="4835"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color w:val="000000" w:themeColor="text1"/>
                <w:kern w:val="0"/>
                <w:sz w:val="20"/>
                <w:szCs w:val="20"/>
              </w:rPr>
            </w:pPr>
            <w:r>
              <w:rPr>
                <w:color w:val="000000" w:themeColor="text1"/>
                <w:kern w:val="0"/>
                <w:sz w:val="20"/>
                <w:szCs w:val="20"/>
              </w:rPr>
              <w:t>1.贯彻执行国家、省市有关科研和学科建设的政策、规定和任务，负责院校的科研管理和学科建设的各项工作。</w:t>
            </w:r>
            <w:r>
              <w:rPr>
                <w:color w:val="000000" w:themeColor="text1"/>
                <w:kern w:val="0"/>
                <w:sz w:val="20"/>
                <w:szCs w:val="20"/>
              </w:rPr>
              <w:br w:type="textWrapping"/>
            </w:r>
            <w:r>
              <w:rPr>
                <w:color w:val="000000" w:themeColor="text1"/>
                <w:kern w:val="0"/>
                <w:sz w:val="20"/>
                <w:szCs w:val="20"/>
              </w:rPr>
              <w:t>2.负责制定院校科研工作制度、科研发展规划和年度工作计划，推进院校科研任务落实和研究能力持续提升。</w:t>
            </w:r>
            <w:r>
              <w:rPr>
                <w:color w:val="000000" w:themeColor="text1"/>
                <w:kern w:val="0"/>
                <w:sz w:val="20"/>
                <w:szCs w:val="20"/>
              </w:rPr>
              <w:br w:type="textWrapping"/>
            </w:r>
            <w:r>
              <w:rPr>
                <w:color w:val="000000" w:themeColor="text1"/>
                <w:kern w:val="0"/>
                <w:sz w:val="20"/>
                <w:szCs w:val="20"/>
              </w:rPr>
              <w:t>3.负责制定院校学科建设工作制度、学院建设发展规划和年度工作计划，逐步形成突出院校特色、满足干部培训需要的学科体系。</w:t>
            </w:r>
            <w:r>
              <w:rPr>
                <w:color w:val="000000" w:themeColor="text1"/>
                <w:kern w:val="0"/>
                <w:sz w:val="20"/>
                <w:szCs w:val="20"/>
              </w:rPr>
              <w:br w:type="textWrapping"/>
            </w:r>
            <w:r>
              <w:rPr>
                <w:color w:val="000000" w:themeColor="text1"/>
                <w:kern w:val="0"/>
                <w:sz w:val="20"/>
                <w:szCs w:val="20"/>
              </w:rPr>
              <w:t>4.承担科研团队建设，打造高水平学科团队，组织各级各类科研项目申报，积极申报国家/省市科研基金项目。</w:t>
            </w:r>
            <w:r>
              <w:rPr>
                <w:color w:val="000000" w:themeColor="text1"/>
                <w:kern w:val="0"/>
                <w:sz w:val="20"/>
                <w:szCs w:val="20"/>
              </w:rPr>
              <w:br w:type="textWrapping"/>
            </w:r>
            <w:r>
              <w:rPr>
                <w:color w:val="000000" w:themeColor="text1"/>
                <w:kern w:val="0"/>
                <w:sz w:val="20"/>
                <w:szCs w:val="20"/>
              </w:rPr>
              <w:t>5.组织开展理论研讨和学术活动，促进学科间、部门间合作与交流。</w:t>
            </w:r>
          </w:p>
        </w:tc>
        <w:tc>
          <w:tcPr>
            <w:tcW w:w="490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color w:val="000000" w:themeColor="text1"/>
                <w:kern w:val="0"/>
                <w:sz w:val="20"/>
                <w:szCs w:val="20"/>
              </w:rPr>
            </w:pPr>
            <w:r>
              <w:rPr>
                <w:rFonts w:hint="eastAsia"/>
                <w:color w:val="000000" w:themeColor="text1"/>
                <w:kern w:val="0"/>
                <w:sz w:val="20"/>
                <w:szCs w:val="20"/>
              </w:rPr>
              <w:t>1.中共党员；</w:t>
            </w:r>
          </w:p>
          <w:p>
            <w:pPr>
              <w:widowControl/>
              <w:spacing w:line="280" w:lineRule="exact"/>
              <w:jc w:val="left"/>
              <w:rPr>
                <w:color w:val="000000" w:themeColor="text1"/>
                <w:kern w:val="0"/>
                <w:sz w:val="20"/>
                <w:szCs w:val="20"/>
              </w:rPr>
            </w:pPr>
            <w:r>
              <w:rPr>
                <w:rFonts w:hint="eastAsia"/>
                <w:color w:val="000000" w:themeColor="text1"/>
                <w:kern w:val="0"/>
                <w:sz w:val="20"/>
                <w:szCs w:val="20"/>
              </w:rPr>
              <w:t>2</w:t>
            </w:r>
            <w:r>
              <w:rPr>
                <w:color w:val="000000" w:themeColor="text1"/>
                <w:kern w:val="0"/>
                <w:sz w:val="20"/>
                <w:szCs w:val="20"/>
              </w:rPr>
              <w:t>.博士研究生学历并取得相应学位</w:t>
            </w:r>
            <w:r>
              <w:rPr>
                <w:rFonts w:hint="eastAsia"/>
                <w:color w:val="000000" w:themeColor="text1"/>
                <w:kern w:val="0"/>
                <w:sz w:val="20"/>
                <w:szCs w:val="20"/>
              </w:rPr>
              <w:t>；</w:t>
            </w:r>
            <w:r>
              <w:rPr>
                <w:color w:val="000000" w:themeColor="text1"/>
                <w:kern w:val="0"/>
                <w:sz w:val="20"/>
                <w:szCs w:val="20"/>
              </w:rPr>
              <w:br w:type="textWrapping"/>
            </w:r>
            <w:r>
              <w:rPr>
                <w:rFonts w:hint="eastAsia"/>
                <w:color w:val="000000" w:themeColor="text1"/>
                <w:kern w:val="0"/>
                <w:sz w:val="20"/>
                <w:szCs w:val="20"/>
              </w:rPr>
              <w:t>3</w:t>
            </w:r>
            <w:r>
              <w:rPr>
                <w:color w:val="000000" w:themeColor="text1"/>
                <w:kern w:val="0"/>
                <w:sz w:val="20"/>
                <w:szCs w:val="20"/>
              </w:rPr>
              <w:t>.马克思主义理论、哲学、法学、政治学、社会学、经济学、公共管理</w:t>
            </w:r>
            <w:r>
              <w:rPr>
                <w:rFonts w:hint="eastAsia"/>
                <w:color w:val="000000" w:themeColor="text1"/>
                <w:kern w:val="0"/>
                <w:sz w:val="20"/>
                <w:szCs w:val="20"/>
              </w:rPr>
              <w:t>等相关专业；</w:t>
            </w:r>
            <w:r>
              <w:rPr>
                <w:color w:val="000000" w:themeColor="text1"/>
                <w:kern w:val="0"/>
                <w:sz w:val="20"/>
                <w:szCs w:val="20"/>
              </w:rPr>
              <w:br w:type="textWrapping"/>
            </w:r>
            <w:r>
              <w:rPr>
                <w:rFonts w:hint="eastAsia"/>
                <w:color w:val="000000" w:themeColor="text1"/>
                <w:kern w:val="0"/>
                <w:sz w:val="20"/>
                <w:szCs w:val="20"/>
              </w:rPr>
              <w:t>4</w:t>
            </w:r>
            <w:r>
              <w:rPr>
                <w:color w:val="000000" w:themeColor="text1"/>
                <w:kern w:val="0"/>
                <w:sz w:val="20"/>
                <w:szCs w:val="20"/>
              </w:rPr>
              <w:t>.45周岁以下（</w:t>
            </w:r>
            <w:r>
              <w:rPr>
                <w:rFonts w:hint="eastAsia"/>
                <w:color w:val="000000" w:themeColor="text1"/>
                <w:kern w:val="0"/>
                <w:sz w:val="20"/>
                <w:szCs w:val="20"/>
              </w:rPr>
              <w:t>1974</w:t>
            </w:r>
            <w:r>
              <w:rPr>
                <w:color w:val="000000" w:themeColor="text1"/>
                <w:kern w:val="0"/>
                <w:sz w:val="20"/>
                <w:szCs w:val="20"/>
              </w:rPr>
              <w:t>年</w:t>
            </w:r>
            <w:r>
              <w:rPr>
                <w:rFonts w:hint="eastAsia"/>
                <w:color w:val="000000" w:themeColor="text1"/>
                <w:kern w:val="0"/>
                <w:sz w:val="20"/>
                <w:szCs w:val="20"/>
              </w:rPr>
              <w:t>9</w:t>
            </w:r>
            <w:r>
              <w:rPr>
                <w:color w:val="000000" w:themeColor="text1"/>
                <w:kern w:val="0"/>
                <w:sz w:val="20"/>
                <w:szCs w:val="20"/>
              </w:rPr>
              <w:t>月</w:t>
            </w:r>
            <w:r>
              <w:rPr>
                <w:rFonts w:hint="eastAsia"/>
                <w:color w:val="000000" w:themeColor="text1"/>
                <w:kern w:val="0"/>
                <w:sz w:val="20"/>
                <w:szCs w:val="20"/>
              </w:rPr>
              <w:t>12</w:t>
            </w:r>
            <w:r>
              <w:rPr>
                <w:color w:val="000000" w:themeColor="text1"/>
                <w:kern w:val="0"/>
                <w:sz w:val="20"/>
                <w:szCs w:val="20"/>
              </w:rPr>
              <w:t>日以后出生</w:t>
            </w:r>
            <w:r>
              <w:rPr>
                <w:rFonts w:hint="eastAsia"/>
                <w:color w:val="000000" w:themeColor="text1"/>
                <w:kern w:val="0"/>
                <w:sz w:val="20"/>
                <w:szCs w:val="20"/>
              </w:rPr>
              <w:t>，</w:t>
            </w:r>
            <w:r>
              <w:rPr>
                <w:color w:val="000000" w:themeColor="text1"/>
                <w:kern w:val="0"/>
                <w:sz w:val="20"/>
                <w:szCs w:val="20"/>
              </w:rPr>
              <w:t>特别优秀可适当放宽）</w:t>
            </w:r>
            <w:r>
              <w:rPr>
                <w:rFonts w:hint="eastAsia"/>
                <w:color w:val="000000" w:themeColor="text1"/>
                <w:kern w:val="0"/>
                <w:sz w:val="20"/>
                <w:szCs w:val="20"/>
              </w:rPr>
              <w:t>；</w:t>
            </w:r>
            <w:r>
              <w:rPr>
                <w:color w:val="000000" w:themeColor="text1"/>
                <w:kern w:val="0"/>
                <w:sz w:val="20"/>
                <w:szCs w:val="20"/>
              </w:rPr>
              <w:br w:type="textWrapping"/>
            </w:r>
            <w:r>
              <w:rPr>
                <w:rFonts w:hint="eastAsia"/>
                <w:color w:val="000000" w:themeColor="text1"/>
                <w:kern w:val="0"/>
                <w:sz w:val="20"/>
                <w:szCs w:val="20"/>
              </w:rPr>
              <w:t>5</w:t>
            </w:r>
            <w:r>
              <w:rPr>
                <w:color w:val="000000" w:themeColor="text1"/>
                <w:kern w:val="0"/>
                <w:sz w:val="20"/>
                <w:szCs w:val="20"/>
              </w:rPr>
              <w:t>.具有正高专业技术职务任职资格。在高校、地市级以上党校、科研机构、党政部门任教授或者相当职务。</w:t>
            </w:r>
            <w:r>
              <w:rPr>
                <w:color w:val="000000" w:themeColor="text1"/>
                <w:kern w:val="0"/>
                <w:sz w:val="20"/>
                <w:szCs w:val="20"/>
              </w:rPr>
              <w:br w:type="textWrapping"/>
            </w:r>
            <w:r>
              <w:rPr>
                <w:color w:val="000000" w:themeColor="text1"/>
                <w:kern w:val="0"/>
                <w:sz w:val="20"/>
                <w:szCs w:val="20"/>
              </w:rPr>
              <w:t>选择条件：须具备以下条件中的2项</w:t>
            </w:r>
            <w:bookmarkStart w:id="0" w:name="_GoBack"/>
            <w:bookmarkEnd w:id="0"/>
            <w:r>
              <w:rPr>
                <w:color w:val="000000" w:themeColor="text1"/>
                <w:kern w:val="0"/>
                <w:sz w:val="20"/>
                <w:szCs w:val="20"/>
              </w:rPr>
              <w:br w:type="textWrapping"/>
            </w:r>
            <w:r>
              <w:rPr>
                <w:rFonts w:hint="eastAsia"/>
                <w:color w:val="000000" w:themeColor="text1"/>
                <w:kern w:val="0"/>
                <w:sz w:val="20"/>
                <w:szCs w:val="20"/>
              </w:rPr>
              <w:t>①</w:t>
            </w:r>
            <w:r>
              <w:rPr>
                <w:color w:val="000000" w:themeColor="text1"/>
                <w:kern w:val="0"/>
                <w:sz w:val="20"/>
                <w:szCs w:val="20"/>
              </w:rPr>
              <w:t>近5年主持过国家哲学社会科学规划课题；</w:t>
            </w:r>
            <w:r>
              <w:rPr>
                <w:color w:val="000000" w:themeColor="text1"/>
                <w:kern w:val="0"/>
                <w:sz w:val="20"/>
                <w:szCs w:val="20"/>
              </w:rPr>
              <w:br w:type="textWrapping"/>
            </w:r>
            <w:r>
              <w:rPr>
                <w:rFonts w:hint="eastAsia" w:ascii="宋体" w:hAnsi="宋体"/>
                <w:color w:val="000000" w:themeColor="text1"/>
                <w:kern w:val="0"/>
                <w:sz w:val="20"/>
                <w:szCs w:val="20"/>
              </w:rPr>
              <w:t>②</w:t>
            </w:r>
            <w:r>
              <w:rPr>
                <w:color w:val="000000" w:themeColor="text1"/>
                <w:kern w:val="0"/>
                <w:sz w:val="20"/>
                <w:szCs w:val="20"/>
              </w:rPr>
              <w:t xml:space="preserve">获得过省部级三等奖以上（或相当层次）的科研成果奖； </w:t>
            </w:r>
            <w:r>
              <w:rPr>
                <w:color w:val="000000" w:themeColor="text1"/>
                <w:kern w:val="0"/>
                <w:sz w:val="20"/>
                <w:szCs w:val="20"/>
              </w:rPr>
              <w:br w:type="textWrapping"/>
            </w:r>
            <w:r>
              <w:rPr>
                <w:color w:val="000000" w:themeColor="text1"/>
                <w:kern w:val="0"/>
                <w:sz w:val="20"/>
                <w:szCs w:val="20"/>
              </w:rPr>
              <w:fldChar w:fldCharType="begin"/>
            </w:r>
            <w:r>
              <w:rPr>
                <w:rFonts w:hint="eastAsia"/>
                <w:color w:val="000000" w:themeColor="text1"/>
                <w:kern w:val="0"/>
                <w:sz w:val="20"/>
                <w:szCs w:val="20"/>
              </w:rPr>
              <w:instrText xml:space="preserve">= 3 \* GB3</w:instrText>
            </w:r>
            <w:r>
              <w:rPr>
                <w:color w:val="000000" w:themeColor="text1"/>
                <w:kern w:val="0"/>
                <w:sz w:val="20"/>
                <w:szCs w:val="20"/>
              </w:rPr>
              <w:fldChar w:fldCharType="separate"/>
            </w:r>
            <w:r>
              <w:rPr>
                <w:rFonts w:hint="eastAsia"/>
                <w:color w:val="000000" w:themeColor="text1"/>
                <w:kern w:val="0"/>
                <w:sz w:val="20"/>
                <w:szCs w:val="20"/>
              </w:rPr>
              <w:t>③</w:t>
            </w:r>
            <w:r>
              <w:rPr>
                <w:color w:val="000000" w:themeColor="text1"/>
                <w:kern w:val="0"/>
                <w:sz w:val="20"/>
                <w:szCs w:val="20"/>
              </w:rPr>
              <w:fldChar w:fldCharType="end"/>
            </w:r>
            <w:r>
              <w:rPr>
                <w:color w:val="000000" w:themeColor="text1"/>
                <w:kern w:val="0"/>
                <w:sz w:val="20"/>
                <w:szCs w:val="20"/>
              </w:rPr>
              <w:t>近5年在本专业核心期刊上发表学术论文4篇及以上且以第一作者身份出版过本专业学术专著</w:t>
            </w:r>
            <w:r>
              <w:rPr>
                <w:rFonts w:hint="eastAsia"/>
                <w:color w:val="000000" w:themeColor="text1"/>
                <w:kern w:val="0"/>
                <w:sz w:val="20"/>
                <w:szCs w:val="20"/>
                <w:lang w:eastAsia="zh-CN"/>
              </w:rPr>
              <w:t>。</w:t>
            </w:r>
            <w:r>
              <w:rPr>
                <w:color w:val="000000" w:themeColor="text1"/>
                <w:kern w:val="0"/>
                <w:sz w:val="20"/>
                <w:szCs w:val="20"/>
              </w:rPr>
              <w:t xml:space="preserve"> </w:t>
            </w:r>
            <w:r>
              <w:rPr>
                <w:color w:val="000000" w:themeColor="text1"/>
                <w:kern w:val="0"/>
                <w:sz w:val="20"/>
                <w:szCs w:val="20"/>
              </w:rPr>
              <w:br w:type="textWrapping"/>
            </w:r>
            <w:r>
              <w:rPr>
                <w:color w:val="000000" w:themeColor="text1"/>
                <w:kern w:val="0"/>
                <w:sz w:val="20"/>
                <w:szCs w:val="20"/>
              </w:rPr>
              <w:t xml:space="preserve"> </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rFonts w:hint="eastAsia"/>
                <w:color w:val="000000" w:themeColor="text1"/>
                <w:kern w:val="0"/>
                <w:sz w:val="20"/>
                <w:szCs w:val="20"/>
              </w:rPr>
              <w:t>面议</w:t>
            </w:r>
          </w:p>
        </w:tc>
      </w:tr>
      <w:tr>
        <w:tblPrEx>
          <w:tblLayout w:type="fixed"/>
          <w:tblCellMar>
            <w:top w:w="0" w:type="dxa"/>
            <w:left w:w="108" w:type="dxa"/>
            <w:bottom w:w="0" w:type="dxa"/>
            <w:right w:w="108" w:type="dxa"/>
          </w:tblCellMar>
        </w:tblPrEx>
        <w:trPr>
          <w:trHeight w:val="2534"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嘉善县人民政府金融工作办公室</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金融高级主管</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1</w:t>
            </w:r>
          </w:p>
        </w:tc>
        <w:tc>
          <w:tcPr>
            <w:tcW w:w="4835"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color w:val="000000" w:themeColor="text1"/>
                <w:kern w:val="0"/>
                <w:sz w:val="20"/>
                <w:szCs w:val="20"/>
              </w:rPr>
            </w:pPr>
            <w:r>
              <w:rPr>
                <w:color w:val="000000" w:themeColor="text1"/>
                <w:kern w:val="0"/>
                <w:sz w:val="20"/>
                <w:szCs w:val="20"/>
              </w:rPr>
              <w:t xml:space="preserve">1.谋划制定嘉善金融产业发展规划；       </w:t>
            </w:r>
            <w:r>
              <w:rPr>
                <w:color w:val="000000" w:themeColor="text1"/>
                <w:kern w:val="0"/>
                <w:sz w:val="20"/>
                <w:szCs w:val="20"/>
              </w:rPr>
              <w:br w:type="textWrapping"/>
            </w:r>
            <w:r>
              <w:rPr>
                <w:color w:val="000000" w:themeColor="text1"/>
                <w:kern w:val="0"/>
                <w:sz w:val="20"/>
                <w:szCs w:val="20"/>
              </w:rPr>
              <w:t>2.统筹开展嘉善企业对接多层次资本市场工作；</w:t>
            </w:r>
            <w:r>
              <w:rPr>
                <w:color w:val="000000" w:themeColor="text1"/>
                <w:kern w:val="0"/>
                <w:sz w:val="20"/>
                <w:szCs w:val="20"/>
              </w:rPr>
              <w:br w:type="textWrapping"/>
            </w:r>
            <w:r>
              <w:rPr>
                <w:color w:val="000000" w:themeColor="text1"/>
                <w:kern w:val="0"/>
                <w:sz w:val="20"/>
                <w:szCs w:val="20"/>
              </w:rPr>
              <w:t>3.研究落实股权投资促进产业高质量发展新举措，开展基金招商新模式，发挥政府产业基金带动作用，打造私募股权基金资本集聚和项目落户高地；</w:t>
            </w:r>
            <w:r>
              <w:rPr>
                <w:color w:val="000000" w:themeColor="text1"/>
                <w:kern w:val="0"/>
                <w:sz w:val="20"/>
                <w:szCs w:val="20"/>
              </w:rPr>
              <w:br w:type="textWrapping"/>
            </w:r>
            <w:r>
              <w:rPr>
                <w:color w:val="000000" w:themeColor="text1"/>
                <w:kern w:val="0"/>
                <w:sz w:val="20"/>
                <w:szCs w:val="20"/>
              </w:rPr>
              <w:t>4.负责全县金融重大项目开展、活动方案规划等工作；</w:t>
            </w:r>
            <w:r>
              <w:rPr>
                <w:color w:val="000000" w:themeColor="text1"/>
                <w:kern w:val="0"/>
                <w:sz w:val="20"/>
                <w:szCs w:val="20"/>
              </w:rPr>
              <w:br w:type="textWrapping"/>
            </w:r>
            <w:r>
              <w:rPr>
                <w:color w:val="000000" w:themeColor="text1"/>
                <w:kern w:val="0"/>
                <w:sz w:val="20"/>
                <w:szCs w:val="20"/>
              </w:rPr>
              <w:t>5.完成上级主管部门和领导交办的其他工作任务。</w:t>
            </w:r>
          </w:p>
        </w:tc>
        <w:tc>
          <w:tcPr>
            <w:tcW w:w="4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color w:val="000000" w:themeColor="text1"/>
                <w:kern w:val="0"/>
                <w:sz w:val="20"/>
                <w:szCs w:val="20"/>
              </w:rPr>
            </w:pPr>
            <w:r>
              <w:rPr>
                <w:color w:val="000000" w:themeColor="text1"/>
                <w:kern w:val="0"/>
                <w:sz w:val="20"/>
                <w:szCs w:val="20"/>
              </w:rPr>
              <w:t>1.硕士研究生以上学历并取得相应学位；</w:t>
            </w:r>
            <w:r>
              <w:rPr>
                <w:color w:val="000000" w:themeColor="text1"/>
                <w:kern w:val="0"/>
                <w:sz w:val="20"/>
                <w:szCs w:val="20"/>
              </w:rPr>
              <w:br w:type="textWrapping"/>
            </w:r>
            <w:r>
              <w:rPr>
                <w:color w:val="000000" w:themeColor="text1"/>
                <w:kern w:val="0"/>
                <w:sz w:val="20"/>
                <w:szCs w:val="20"/>
              </w:rPr>
              <w:t>2.投资学、金融学、经济学等相关专业；</w:t>
            </w:r>
            <w:r>
              <w:rPr>
                <w:color w:val="000000" w:themeColor="text1"/>
                <w:kern w:val="0"/>
                <w:sz w:val="20"/>
                <w:szCs w:val="20"/>
              </w:rPr>
              <w:br w:type="textWrapping"/>
            </w:r>
            <w:r>
              <w:rPr>
                <w:color w:val="000000" w:themeColor="text1"/>
                <w:kern w:val="0"/>
                <w:sz w:val="20"/>
                <w:szCs w:val="20"/>
              </w:rPr>
              <w:t>3.45周岁以下（</w:t>
            </w:r>
            <w:r>
              <w:rPr>
                <w:rFonts w:hint="eastAsia"/>
                <w:color w:val="000000" w:themeColor="text1"/>
                <w:kern w:val="0"/>
                <w:sz w:val="20"/>
                <w:szCs w:val="20"/>
              </w:rPr>
              <w:t>1974</w:t>
            </w:r>
            <w:r>
              <w:rPr>
                <w:color w:val="000000" w:themeColor="text1"/>
                <w:kern w:val="0"/>
                <w:sz w:val="20"/>
                <w:szCs w:val="20"/>
              </w:rPr>
              <w:t>年</w:t>
            </w:r>
            <w:r>
              <w:rPr>
                <w:rFonts w:hint="eastAsia"/>
                <w:color w:val="000000" w:themeColor="text1"/>
                <w:kern w:val="0"/>
                <w:sz w:val="20"/>
                <w:szCs w:val="20"/>
              </w:rPr>
              <w:t>9</w:t>
            </w:r>
            <w:r>
              <w:rPr>
                <w:color w:val="000000" w:themeColor="text1"/>
                <w:kern w:val="0"/>
                <w:sz w:val="20"/>
                <w:szCs w:val="20"/>
              </w:rPr>
              <w:t>月</w:t>
            </w:r>
            <w:r>
              <w:rPr>
                <w:rFonts w:hint="eastAsia"/>
                <w:color w:val="000000" w:themeColor="text1"/>
                <w:kern w:val="0"/>
                <w:sz w:val="20"/>
                <w:szCs w:val="20"/>
              </w:rPr>
              <w:t>12</w:t>
            </w:r>
            <w:r>
              <w:rPr>
                <w:color w:val="000000" w:themeColor="text1"/>
                <w:kern w:val="0"/>
                <w:sz w:val="20"/>
                <w:szCs w:val="20"/>
              </w:rPr>
              <w:t>日以后出生）；</w:t>
            </w:r>
            <w:r>
              <w:rPr>
                <w:color w:val="000000" w:themeColor="text1"/>
                <w:kern w:val="0"/>
                <w:sz w:val="20"/>
                <w:szCs w:val="20"/>
              </w:rPr>
              <w:br w:type="textWrapping"/>
            </w:r>
            <w:r>
              <w:rPr>
                <w:color w:val="000000" w:themeColor="text1"/>
                <w:kern w:val="0"/>
                <w:sz w:val="20"/>
                <w:szCs w:val="20"/>
              </w:rPr>
              <w:t>4.具有副高以上职称；</w:t>
            </w:r>
            <w:r>
              <w:rPr>
                <w:color w:val="000000" w:themeColor="text1"/>
                <w:kern w:val="0"/>
                <w:sz w:val="20"/>
                <w:szCs w:val="20"/>
              </w:rPr>
              <w:br w:type="textWrapping"/>
            </w:r>
            <w:r>
              <w:rPr>
                <w:color w:val="000000" w:themeColor="text1"/>
                <w:kern w:val="0"/>
                <w:sz w:val="20"/>
                <w:szCs w:val="20"/>
              </w:rPr>
              <w:t>5.从事金融相关工作</w:t>
            </w:r>
            <w:r>
              <w:rPr>
                <w:rFonts w:hint="eastAsia"/>
                <w:color w:val="000000" w:themeColor="text1"/>
                <w:kern w:val="0"/>
                <w:sz w:val="20"/>
                <w:szCs w:val="20"/>
              </w:rPr>
              <w:t>一般在</w:t>
            </w:r>
            <w:r>
              <w:rPr>
                <w:color w:val="000000" w:themeColor="text1"/>
                <w:kern w:val="0"/>
                <w:sz w:val="20"/>
                <w:szCs w:val="20"/>
              </w:rPr>
              <w:t>10年以上；</w:t>
            </w:r>
            <w:r>
              <w:rPr>
                <w:color w:val="000000" w:themeColor="text1"/>
                <w:kern w:val="0"/>
                <w:sz w:val="20"/>
                <w:szCs w:val="20"/>
              </w:rPr>
              <w:br w:type="textWrapping"/>
            </w:r>
            <w:r>
              <w:rPr>
                <w:color w:val="000000" w:themeColor="text1"/>
                <w:kern w:val="0"/>
                <w:sz w:val="20"/>
                <w:szCs w:val="20"/>
              </w:rPr>
              <w:t>6.精通资本市场领域政策法规，掌握股权投资相关工作经验；</w:t>
            </w:r>
            <w:r>
              <w:rPr>
                <w:color w:val="000000" w:themeColor="text1"/>
                <w:kern w:val="0"/>
                <w:sz w:val="20"/>
                <w:szCs w:val="20"/>
              </w:rPr>
              <w:br w:type="textWrapping"/>
            </w:r>
            <w:r>
              <w:rPr>
                <w:color w:val="000000" w:themeColor="text1"/>
                <w:kern w:val="0"/>
                <w:sz w:val="20"/>
                <w:szCs w:val="20"/>
              </w:rPr>
              <w:t>7.具有较强政策创新能力和公文文字基础。</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rFonts w:hint="eastAsia"/>
                <w:color w:val="000000" w:themeColor="text1"/>
                <w:kern w:val="0"/>
                <w:sz w:val="20"/>
                <w:szCs w:val="20"/>
              </w:rPr>
              <w:t>60</w:t>
            </w:r>
            <w:r>
              <w:rPr>
                <w:color w:val="000000" w:themeColor="text1"/>
                <w:kern w:val="0"/>
                <w:sz w:val="20"/>
                <w:szCs w:val="20"/>
              </w:rPr>
              <w:t>-80万</w:t>
            </w:r>
          </w:p>
        </w:tc>
      </w:tr>
      <w:tr>
        <w:tblPrEx>
          <w:tblLayout w:type="fixed"/>
          <w:tblCellMar>
            <w:top w:w="0" w:type="dxa"/>
            <w:left w:w="108" w:type="dxa"/>
            <w:bottom w:w="0" w:type="dxa"/>
            <w:right w:w="108" w:type="dxa"/>
          </w:tblCellMar>
        </w:tblPrEx>
        <w:trPr>
          <w:trHeight w:val="691"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单位名称</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hint="eastAsia" w:eastAsia="黑体"/>
                <w:color w:val="000000" w:themeColor="text1"/>
                <w:kern w:val="0"/>
                <w:szCs w:val="21"/>
              </w:rPr>
              <w:t>职位</w:t>
            </w:r>
          </w:p>
          <w:p>
            <w:pPr>
              <w:widowControl/>
              <w:spacing w:line="300" w:lineRule="exact"/>
              <w:jc w:val="center"/>
              <w:rPr>
                <w:rFonts w:eastAsia="黑体"/>
                <w:color w:val="000000" w:themeColor="text1"/>
                <w:kern w:val="0"/>
                <w:szCs w:val="21"/>
              </w:rPr>
            </w:pPr>
            <w:r>
              <w:rPr>
                <w:rFonts w:eastAsia="黑体"/>
                <w:color w:val="000000" w:themeColor="text1"/>
                <w:kern w:val="0"/>
                <w:szCs w:val="21"/>
              </w:rPr>
              <w:t>名称</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人数</w:t>
            </w:r>
          </w:p>
        </w:tc>
        <w:tc>
          <w:tcPr>
            <w:tcW w:w="48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hint="eastAsia" w:eastAsia="黑体"/>
                <w:color w:val="000000" w:themeColor="text1"/>
                <w:kern w:val="0"/>
                <w:szCs w:val="21"/>
              </w:rPr>
              <w:t>工作</w:t>
            </w:r>
            <w:r>
              <w:rPr>
                <w:rFonts w:eastAsia="黑体"/>
                <w:color w:val="000000" w:themeColor="text1"/>
                <w:kern w:val="0"/>
                <w:szCs w:val="21"/>
              </w:rPr>
              <w:t>职责</w:t>
            </w:r>
          </w:p>
        </w:tc>
        <w:tc>
          <w:tcPr>
            <w:tcW w:w="4906"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eastAsia="黑体"/>
                <w:color w:val="000000" w:themeColor="text1"/>
                <w:kern w:val="0"/>
                <w:szCs w:val="21"/>
              </w:rPr>
            </w:pPr>
            <w:r>
              <w:rPr>
                <w:rFonts w:hint="eastAsia" w:eastAsia="黑体"/>
                <w:color w:val="000000" w:themeColor="text1"/>
                <w:kern w:val="0"/>
                <w:szCs w:val="21"/>
              </w:rPr>
              <w:t>职位</w:t>
            </w:r>
            <w:r>
              <w:rPr>
                <w:rFonts w:eastAsia="黑体"/>
                <w:color w:val="000000" w:themeColor="text1"/>
                <w:kern w:val="0"/>
                <w:szCs w:val="21"/>
              </w:rPr>
              <w:t>要求</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协议</w:t>
            </w:r>
          </w:p>
          <w:p>
            <w:pPr>
              <w:widowControl/>
              <w:spacing w:line="300" w:lineRule="exact"/>
              <w:jc w:val="center"/>
              <w:rPr>
                <w:rFonts w:eastAsia="黑体"/>
                <w:color w:val="000000" w:themeColor="text1"/>
                <w:kern w:val="0"/>
                <w:szCs w:val="21"/>
              </w:rPr>
            </w:pPr>
            <w:r>
              <w:rPr>
                <w:rFonts w:eastAsia="黑体"/>
                <w:color w:val="000000" w:themeColor="text1"/>
                <w:kern w:val="0"/>
                <w:szCs w:val="21"/>
              </w:rPr>
              <w:t>年薪</w:t>
            </w:r>
          </w:p>
        </w:tc>
      </w:tr>
      <w:tr>
        <w:tblPrEx>
          <w:tblLayout w:type="fixed"/>
          <w:tblCellMar>
            <w:top w:w="0" w:type="dxa"/>
            <w:left w:w="108" w:type="dxa"/>
            <w:bottom w:w="0" w:type="dxa"/>
            <w:right w:w="108" w:type="dxa"/>
          </w:tblCellMar>
        </w:tblPrEx>
        <w:trPr>
          <w:trHeight w:val="7495"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嘉善县自然资源和规划局</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城乡规划高级主管</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1</w:t>
            </w:r>
          </w:p>
        </w:tc>
        <w:tc>
          <w:tcPr>
            <w:tcW w:w="48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color w:val="000000" w:themeColor="text1"/>
                <w:kern w:val="0"/>
                <w:sz w:val="20"/>
                <w:szCs w:val="20"/>
              </w:rPr>
            </w:pPr>
            <w:r>
              <w:rPr>
                <w:color w:val="000000" w:themeColor="text1"/>
                <w:kern w:val="0"/>
                <w:sz w:val="20"/>
                <w:szCs w:val="20"/>
              </w:rPr>
              <w:t>1.牵头搭建开放的技术平台，组织开展相关研讨协调会，组织技术讲解和业务培训；</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2.对重点项目进行国际招投标，并对方案进行指导、提升，形成最终方案；</w:t>
            </w:r>
            <w:r>
              <w:rPr>
                <w:color w:val="000000" w:themeColor="text1"/>
                <w:kern w:val="0"/>
                <w:sz w:val="20"/>
                <w:szCs w:val="20"/>
              </w:rPr>
              <w:br w:type="page"/>
            </w:r>
          </w:p>
          <w:p>
            <w:pPr>
              <w:widowControl/>
              <w:spacing w:line="300" w:lineRule="exact"/>
              <w:jc w:val="left"/>
              <w:rPr>
                <w:color w:val="000000" w:themeColor="text1"/>
                <w:kern w:val="0"/>
                <w:sz w:val="20"/>
                <w:szCs w:val="20"/>
              </w:rPr>
            </w:pPr>
            <w:r>
              <w:rPr>
                <w:color w:val="000000" w:themeColor="text1"/>
                <w:kern w:val="0"/>
                <w:sz w:val="20"/>
                <w:szCs w:val="20"/>
              </w:rPr>
              <w:t>3.协调建筑与城市空间及公共活动关系，对街道设计、公共空间、慢行系统、景观环境、交通组织、地上地下立体复合空间利用等方面建设协调、整体品质提出技术意见；</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4.落实城市规划，统筹协调重点地区建设项目，对建设用地规划设计条件制定提出优化建议；</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5.参与建设工程前期策划工作，对设计招标需求文件提供专业建议及技术审查意见；</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6.在建筑设计方案咨询及核发建设工程规划许可过程中，协助主管部门对设计文件进行审核，并按照城市设计要求对建筑形态、风格、材质、色彩、亮化设计等方面提出优化建议；</w:t>
            </w:r>
            <w:r>
              <w:rPr>
                <w:color w:val="000000" w:themeColor="text1"/>
                <w:kern w:val="0"/>
                <w:sz w:val="20"/>
                <w:szCs w:val="20"/>
              </w:rPr>
              <w:br w:type="page"/>
            </w:r>
          </w:p>
          <w:p>
            <w:pPr>
              <w:widowControl/>
              <w:spacing w:line="300" w:lineRule="exact"/>
              <w:jc w:val="left"/>
              <w:rPr>
                <w:color w:val="000000" w:themeColor="text1"/>
                <w:kern w:val="0"/>
                <w:sz w:val="20"/>
                <w:szCs w:val="20"/>
              </w:rPr>
            </w:pPr>
            <w:r>
              <w:rPr>
                <w:color w:val="000000" w:themeColor="text1"/>
                <w:kern w:val="0"/>
                <w:sz w:val="20"/>
                <w:szCs w:val="20"/>
              </w:rPr>
              <w:t>7.根据重点地区规划设计建设实际需要，开展相关深化研究课题；</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8.坚守专业和学术上的原则、底线,同时协调各方关系，确保项目尽快落地；</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9.完成上级主管部门和领导交办的其他工作任务。</w:t>
            </w:r>
          </w:p>
        </w:tc>
        <w:tc>
          <w:tcPr>
            <w:tcW w:w="4906"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left"/>
              <w:rPr>
                <w:color w:val="000000" w:themeColor="text1"/>
                <w:kern w:val="0"/>
                <w:sz w:val="20"/>
                <w:szCs w:val="20"/>
              </w:rPr>
            </w:pPr>
            <w:r>
              <w:rPr>
                <w:color w:val="000000" w:themeColor="text1"/>
                <w:kern w:val="0"/>
                <w:sz w:val="20"/>
                <w:szCs w:val="20"/>
              </w:rPr>
              <w:t>1.硕士研究生以上学历并取得相应学位；</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2.城乡规划学、城市规划与设计、城市规划、城市与区域规划、建筑学等相关专业；</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3.45周岁以下（</w:t>
            </w:r>
            <w:r>
              <w:rPr>
                <w:rFonts w:hint="eastAsia"/>
                <w:color w:val="000000" w:themeColor="text1"/>
                <w:kern w:val="0"/>
                <w:sz w:val="20"/>
                <w:szCs w:val="20"/>
              </w:rPr>
              <w:t>1974</w:t>
            </w:r>
            <w:r>
              <w:rPr>
                <w:color w:val="000000" w:themeColor="text1"/>
                <w:kern w:val="0"/>
                <w:sz w:val="20"/>
                <w:szCs w:val="20"/>
              </w:rPr>
              <w:t>年</w:t>
            </w:r>
            <w:r>
              <w:rPr>
                <w:rFonts w:hint="eastAsia"/>
                <w:color w:val="000000" w:themeColor="text1"/>
                <w:kern w:val="0"/>
                <w:sz w:val="20"/>
                <w:szCs w:val="20"/>
              </w:rPr>
              <w:t>9</w:t>
            </w:r>
            <w:r>
              <w:rPr>
                <w:color w:val="000000" w:themeColor="text1"/>
                <w:kern w:val="0"/>
                <w:sz w:val="20"/>
                <w:szCs w:val="20"/>
              </w:rPr>
              <w:t>月</w:t>
            </w:r>
            <w:r>
              <w:rPr>
                <w:rFonts w:hint="eastAsia"/>
                <w:color w:val="000000" w:themeColor="text1"/>
                <w:kern w:val="0"/>
                <w:sz w:val="20"/>
                <w:szCs w:val="20"/>
              </w:rPr>
              <w:t>12</w:t>
            </w:r>
            <w:r>
              <w:rPr>
                <w:color w:val="000000" w:themeColor="text1"/>
                <w:kern w:val="0"/>
                <w:sz w:val="20"/>
                <w:szCs w:val="20"/>
              </w:rPr>
              <w:t>日以后出生）；</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4.具有副高以上职称；</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5.</w:t>
            </w:r>
            <w:r>
              <w:rPr>
                <w:rFonts w:hint="eastAsia"/>
                <w:color w:val="000000" w:themeColor="text1"/>
                <w:kern w:val="0"/>
                <w:sz w:val="20"/>
                <w:szCs w:val="20"/>
              </w:rPr>
              <w:t>一般</w:t>
            </w:r>
            <w:r>
              <w:rPr>
                <w:color w:val="000000" w:themeColor="text1"/>
                <w:kern w:val="0"/>
                <w:sz w:val="20"/>
                <w:szCs w:val="20"/>
              </w:rPr>
              <w:t>具有5年及以上城乡规划管理部门领导经历；</w:t>
            </w:r>
            <w:r>
              <w:rPr>
                <w:color w:val="000000" w:themeColor="text1"/>
                <w:kern w:val="0"/>
                <w:sz w:val="20"/>
                <w:szCs w:val="20"/>
              </w:rPr>
              <w:br w:type="page"/>
            </w:r>
          </w:p>
          <w:p>
            <w:pPr>
              <w:widowControl/>
              <w:spacing w:line="300" w:lineRule="exact"/>
              <w:jc w:val="left"/>
              <w:rPr>
                <w:color w:val="000000" w:themeColor="text1"/>
                <w:kern w:val="0"/>
                <w:sz w:val="20"/>
                <w:szCs w:val="20"/>
              </w:rPr>
            </w:pPr>
            <w:r>
              <w:rPr>
                <w:color w:val="000000" w:themeColor="text1"/>
                <w:kern w:val="0"/>
                <w:sz w:val="20"/>
                <w:szCs w:val="20"/>
              </w:rPr>
              <w:t>6.在把控城市整体空间、历史保护与利用、城市设计以及具体项目实施方面具有丰富的实践和经验，特别是在大型建筑群和重点地区城市设计整体性实施方面有成功的项目实践；</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7.具备城市规划管理、编制、科研的综合能力，并具有突出贡献；</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8.应兼具学术科研和协调能力，坚守专业和学术上的原则、底线，同时具有较强组织协调能力。</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rFonts w:hint="eastAsia"/>
                <w:color w:val="000000" w:themeColor="text1"/>
                <w:kern w:val="0"/>
                <w:sz w:val="20"/>
                <w:szCs w:val="20"/>
              </w:rPr>
              <w:t>60</w:t>
            </w:r>
            <w:r>
              <w:rPr>
                <w:color w:val="000000" w:themeColor="text1"/>
                <w:kern w:val="0"/>
                <w:sz w:val="20"/>
                <w:szCs w:val="20"/>
              </w:rPr>
              <w:t>-80万</w:t>
            </w:r>
          </w:p>
        </w:tc>
      </w:tr>
      <w:tr>
        <w:tblPrEx>
          <w:tblLayout w:type="fixed"/>
          <w:tblCellMar>
            <w:top w:w="0" w:type="dxa"/>
            <w:left w:w="108" w:type="dxa"/>
            <w:bottom w:w="0" w:type="dxa"/>
            <w:right w:w="108" w:type="dxa"/>
          </w:tblCellMar>
        </w:tblPrEx>
        <w:trPr>
          <w:trHeight w:val="975"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单位名称</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hint="eastAsia" w:eastAsia="黑体"/>
                <w:color w:val="000000" w:themeColor="text1"/>
                <w:kern w:val="0"/>
                <w:szCs w:val="21"/>
              </w:rPr>
              <w:t>职位</w:t>
            </w:r>
          </w:p>
          <w:p>
            <w:pPr>
              <w:widowControl/>
              <w:spacing w:line="300" w:lineRule="exact"/>
              <w:jc w:val="center"/>
              <w:rPr>
                <w:rFonts w:eastAsia="黑体"/>
                <w:color w:val="000000" w:themeColor="text1"/>
                <w:kern w:val="0"/>
                <w:szCs w:val="21"/>
              </w:rPr>
            </w:pPr>
            <w:r>
              <w:rPr>
                <w:rFonts w:eastAsia="黑体"/>
                <w:color w:val="000000" w:themeColor="text1"/>
                <w:kern w:val="0"/>
                <w:szCs w:val="21"/>
              </w:rPr>
              <w:t>名称</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人数</w:t>
            </w:r>
          </w:p>
        </w:tc>
        <w:tc>
          <w:tcPr>
            <w:tcW w:w="48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hint="eastAsia" w:eastAsia="黑体"/>
                <w:color w:val="000000" w:themeColor="text1"/>
                <w:kern w:val="0"/>
                <w:szCs w:val="21"/>
              </w:rPr>
              <w:t>工作</w:t>
            </w:r>
            <w:r>
              <w:rPr>
                <w:rFonts w:eastAsia="黑体"/>
                <w:color w:val="000000" w:themeColor="text1"/>
                <w:kern w:val="0"/>
                <w:szCs w:val="21"/>
              </w:rPr>
              <w:t>职责</w:t>
            </w:r>
          </w:p>
        </w:tc>
        <w:tc>
          <w:tcPr>
            <w:tcW w:w="49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hint="eastAsia" w:eastAsia="黑体"/>
                <w:color w:val="000000" w:themeColor="text1"/>
                <w:kern w:val="0"/>
                <w:szCs w:val="21"/>
              </w:rPr>
              <w:t>职位</w:t>
            </w:r>
            <w:r>
              <w:rPr>
                <w:rFonts w:eastAsia="黑体"/>
                <w:color w:val="000000" w:themeColor="text1"/>
                <w:kern w:val="0"/>
                <w:szCs w:val="21"/>
              </w:rPr>
              <w:t>要求</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协议</w:t>
            </w:r>
          </w:p>
          <w:p>
            <w:pPr>
              <w:widowControl/>
              <w:spacing w:line="300" w:lineRule="exact"/>
              <w:jc w:val="center"/>
              <w:rPr>
                <w:rFonts w:eastAsia="黑体"/>
                <w:color w:val="000000" w:themeColor="text1"/>
                <w:kern w:val="0"/>
                <w:szCs w:val="21"/>
              </w:rPr>
            </w:pPr>
            <w:r>
              <w:rPr>
                <w:rFonts w:eastAsia="黑体"/>
                <w:color w:val="000000" w:themeColor="text1"/>
                <w:kern w:val="0"/>
                <w:szCs w:val="21"/>
              </w:rPr>
              <w:t>年薪</w:t>
            </w:r>
          </w:p>
        </w:tc>
      </w:tr>
      <w:tr>
        <w:tblPrEx>
          <w:tblLayout w:type="fixed"/>
          <w:tblCellMar>
            <w:top w:w="0" w:type="dxa"/>
            <w:left w:w="108" w:type="dxa"/>
            <w:bottom w:w="0" w:type="dxa"/>
            <w:right w:w="108" w:type="dxa"/>
          </w:tblCellMar>
        </w:tblPrEx>
        <w:trPr>
          <w:trHeight w:val="3464"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4</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嘉善县住房和城乡建设局</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风貌管理高级主管</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1</w:t>
            </w:r>
          </w:p>
        </w:tc>
        <w:tc>
          <w:tcPr>
            <w:tcW w:w="483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color w:val="000000" w:themeColor="text1"/>
                <w:kern w:val="0"/>
                <w:sz w:val="20"/>
                <w:szCs w:val="20"/>
              </w:rPr>
            </w:pPr>
            <w:r>
              <w:rPr>
                <w:rFonts w:hint="eastAsia"/>
                <w:color w:val="000000" w:themeColor="text1"/>
                <w:kern w:val="0"/>
                <w:sz w:val="20"/>
                <w:szCs w:val="20"/>
              </w:rPr>
              <w:t>1.协调长三角生态绿色一体化相关规划；</w:t>
            </w:r>
          </w:p>
          <w:p>
            <w:pPr>
              <w:widowControl/>
              <w:spacing w:line="260" w:lineRule="exact"/>
              <w:jc w:val="left"/>
              <w:rPr>
                <w:color w:val="000000" w:themeColor="text1"/>
                <w:kern w:val="0"/>
                <w:sz w:val="20"/>
                <w:szCs w:val="20"/>
              </w:rPr>
            </w:pPr>
            <w:r>
              <w:rPr>
                <w:rFonts w:hint="eastAsia"/>
                <w:color w:val="000000" w:themeColor="text1"/>
                <w:kern w:val="0"/>
                <w:sz w:val="20"/>
                <w:szCs w:val="20"/>
              </w:rPr>
              <w:t>2.牵头研究嘉善县城市景观风貌提升工作，组织协调嘉善县城镇景观风貌、绿色空间结构、城市色彩、中心城区滨水公共空间贯通等专项规划。</w:t>
            </w:r>
          </w:p>
          <w:p>
            <w:pPr>
              <w:widowControl/>
              <w:spacing w:line="260" w:lineRule="exact"/>
              <w:jc w:val="left"/>
              <w:rPr>
                <w:bCs/>
                <w:color w:val="000000" w:themeColor="text1"/>
                <w:kern w:val="0"/>
                <w:sz w:val="20"/>
                <w:szCs w:val="20"/>
              </w:rPr>
            </w:pPr>
            <w:r>
              <w:rPr>
                <w:rFonts w:hint="eastAsia"/>
                <w:bCs/>
                <w:color w:val="000000" w:themeColor="text1"/>
                <w:kern w:val="0"/>
                <w:sz w:val="20"/>
                <w:szCs w:val="20"/>
              </w:rPr>
              <w:t>3.组织协调全县园林绿化的发展规划、中长期计划；组织协调中心城区绿地系统规划；调研提出嘉善县园林行业的建设建议，组织编制园林行业技术、管理的规范和标准；</w:t>
            </w:r>
          </w:p>
          <w:p>
            <w:pPr>
              <w:widowControl/>
              <w:spacing w:line="260" w:lineRule="exact"/>
              <w:jc w:val="left"/>
              <w:rPr>
                <w:color w:val="000000" w:themeColor="text1"/>
                <w:kern w:val="0"/>
                <w:sz w:val="20"/>
                <w:szCs w:val="20"/>
              </w:rPr>
            </w:pPr>
            <w:r>
              <w:rPr>
                <w:rFonts w:hint="eastAsia"/>
                <w:bCs/>
                <w:color w:val="000000" w:themeColor="text1"/>
                <w:kern w:val="0"/>
                <w:sz w:val="20"/>
                <w:szCs w:val="20"/>
              </w:rPr>
              <w:t>4.组织具体绿化项目的规划方案，参与项目建设的前期；组织协调城市绿道发展规划，并监督实施；</w:t>
            </w:r>
          </w:p>
          <w:p>
            <w:pPr>
              <w:widowControl/>
              <w:spacing w:line="260" w:lineRule="exact"/>
              <w:jc w:val="left"/>
              <w:rPr>
                <w:color w:val="000000" w:themeColor="text1"/>
                <w:kern w:val="0"/>
                <w:sz w:val="20"/>
                <w:szCs w:val="20"/>
              </w:rPr>
            </w:pPr>
            <w:r>
              <w:rPr>
                <w:rFonts w:hint="eastAsia"/>
                <w:color w:val="000000" w:themeColor="text1"/>
                <w:kern w:val="0"/>
                <w:sz w:val="20"/>
                <w:szCs w:val="20"/>
              </w:rPr>
              <w:t>5.调研提出嘉善建筑行业的政策建议，主持编制城市景观风貌的规范和标准；</w:t>
            </w:r>
          </w:p>
          <w:p>
            <w:pPr>
              <w:widowControl/>
              <w:spacing w:line="260" w:lineRule="exact"/>
              <w:jc w:val="left"/>
              <w:rPr>
                <w:color w:val="000000" w:themeColor="text1"/>
                <w:kern w:val="0"/>
                <w:sz w:val="20"/>
                <w:szCs w:val="20"/>
              </w:rPr>
            </w:pPr>
            <w:r>
              <w:rPr>
                <w:rFonts w:hint="eastAsia"/>
                <w:color w:val="000000" w:themeColor="text1"/>
                <w:kern w:val="0"/>
                <w:sz w:val="20"/>
                <w:szCs w:val="20"/>
              </w:rPr>
              <w:t>6.完成上级主管部门和领导交办的其他工作任务。</w:t>
            </w:r>
          </w:p>
        </w:tc>
        <w:tc>
          <w:tcPr>
            <w:tcW w:w="490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color w:val="000000" w:themeColor="text1"/>
                <w:kern w:val="0"/>
                <w:sz w:val="20"/>
                <w:szCs w:val="20"/>
              </w:rPr>
            </w:pPr>
            <w:r>
              <w:rPr>
                <w:color w:val="000000" w:themeColor="text1"/>
                <w:kern w:val="0"/>
                <w:sz w:val="20"/>
                <w:szCs w:val="20"/>
              </w:rPr>
              <w:t>1.“双一流”学校毕业硕士研究生以上学历并取得相应学位；</w:t>
            </w:r>
            <w:r>
              <w:rPr>
                <w:color w:val="000000" w:themeColor="text1"/>
                <w:kern w:val="0"/>
                <w:sz w:val="20"/>
                <w:szCs w:val="20"/>
              </w:rPr>
              <w:br w:type="textWrapping"/>
            </w:r>
            <w:r>
              <w:rPr>
                <w:rFonts w:hint="eastAsia"/>
                <w:color w:val="000000" w:themeColor="text1"/>
                <w:kern w:val="0"/>
                <w:sz w:val="20"/>
                <w:szCs w:val="20"/>
              </w:rPr>
              <w:t>2.建筑学、</w:t>
            </w:r>
            <w:r>
              <w:rPr>
                <w:rFonts w:hint="eastAsia"/>
                <w:bCs/>
                <w:color w:val="000000" w:themeColor="text1"/>
                <w:kern w:val="0"/>
                <w:sz w:val="20"/>
                <w:szCs w:val="20"/>
              </w:rPr>
              <w:t>风景园林</w:t>
            </w:r>
            <w:r>
              <w:rPr>
                <w:rFonts w:hint="eastAsia"/>
                <w:color w:val="000000" w:themeColor="text1"/>
                <w:kern w:val="0"/>
                <w:sz w:val="20"/>
                <w:szCs w:val="20"/>
              </w:rPr>
              <w:t>等相关专业；</w:t>
            </w:r>
          </w:p>
          <w:p>
            <w:pPr>
              <w:widowControl/>
              <w:spacing w:line="260" w:lineRule="exact"/>
              <w:jc w:val="left"/>
              <w:rPr>
                <w:color w:val="000000" w:themeColor="text1"/>
                <w:kern w:val="0"/>
                <w:sz w:val="20"/>
                <w:szCs w:val="20"/>
              </w:rPr>
            </w:pPr>
            <w:r>
              <w:rPr>
                <w:rFonts w:hint="eastAsia"/>
                <w:color w:val="000000" w:themeColor="text1"/>
                <w:kern w:val="0"/>
                <w:sz w:val="20"/>
                <w:szCs w:val="20"/>
              </w:rPr>
              <w:t>3.45周岁以下</w:t>
            </w:r>
            <w:r>
              <w:rPr>
                <w:color w:val="000000" w:themeColor="text1"/>
                <w:kern w:val="0"/>
                <w:sz w:val="20"/>
                <w:szCs w:val="20"/>
              </w:rPr>
              <w:t>（</w:t>
            </w:r>
            <w:r>
              <w:rPr>
                <w:rFonts w:hint="eastAsia"/>
                <w:color w:val="000000" w:themeColor="text1"/>
                <w:kern w:val="0"/>
                <w:sz w:val="20"/>
                <w:szCs w:val="20"/>
              </w:rPr>
              <w:t>1974</w:t>
            </w:r>
            <w:r>
              <w:rPr>
                <w:color w:val="000000" w:themeColor="text1"/>
                <w:kern w:val="0"/>
                <w:sz w:val="20"/>
                <w:szCs w:val="20"/>
              </w:rPr>
              <w:t>年</w:t>
            </w:r>
            <w:r>
              <w:rPr>
                <w:rFonts w:hint="eastAsia"/>
                <w:color w:val="000000" w:themeColor="text1"/>
                <w:kern w:val="0"/>
                <w:sz w:val="20"/>
                <w:szCs w:val="20"/>
              </w:rPr>
              <w:t>9</w:t>
            </w:r>
            <w:r>
              <w:rPr>
                <w:color w:val="000000" w:themeColor="text1"/>
                <w:kern w:val="0"/>
                <w:sz w:val="20"/>
                <w:szCs w:val="20"/>
              </w:rPr>
              <w:t>月</w:t>
            </w:r>
            <w:r>
              <w:rPr>
                <w:rFonts w:hint="eastAsia"/>
                <w:color w:val="000000" w:themeColor="text1"/>
                <w:kern w:val="0"/>
                <w:sz w:val="20"/>
                <w:szCs w:val="20"/>
              </w:rPr>
              <w:t>12</w:t>
            </w:r>
            <w:r>
              <w:rPr>
                <w:color w:val="000000" w:themeColor="text1"/>
                <w:kern w:val="0"/>
                <w:sz w:val="20"/>
                <w:szCs w:val="20"/>
              </w:rPr>
              <w:t>日以后出生）</w:t>
            </w:r>
            <w:r>
              <w:rPr>
                <w:rFonts w:hint="eastAsia"/>
                <w:color w:val="000000" w:themeColor="text1"/>
                <w:kern w:val="0"/>
                <w:sz w:val="20"/>
                <w:szCs w:val="20"/>
              </w:rPr>
              <w:t>；</w:t>
            </w:r>
          </w:p>
          <w:p>
            <w:pPr>
              <w:widowControl/>
              <w:spacing w:line="260" w:lineRule="exact"/>
              <w:jc w:val="left"/>
              <w:rPr>
                <w:color w:val="000000" w:themeColor="text1"/>
                <w:kern w:val="0"/>
                <w:sz w:val="20"/>
                <w:szCs w:val="20"/>
              </w:rPr>
            </w:pPr>
            <w:r>
              <w:rPr>
                <w:rFonts w:hint="eastAsia"/>
                <w:color w:val="000000" w:themeColor="text1"/>
                <w:kern w:val="0"/>
                <w:sz w:val="20"/>
                <w:szCs w:val="20"/>
              </w:rPr>
              <w:t>4.具有副高以上职称；</w:t>
            </w:r>
          </w:p>
          <w:p>
            <w:pPr>
              <w:widowControl/>
              <w:spacing w:line="260" w:lineRule="exact"/>
              <w:jc w:val="left"/>
              <w:rPr>
                <w:bCs/>
                <w:color w:val="000000" w:themeColor="text1"/>
                <w:kern w:val="0"/>
                <w:sz w:val="20"/>
                <w:szCs w:val="20"/>
              </w:rPr>
            </w:pPr>
            <w:r>
              <w:rPr>
                <w:rFonts w:hint="eastAsia"/>
                <w:bCs/>
                <w:color w:val="000000" w:themeColor="text1"/>
                <w:kern w:val="0"/>
                <w:sz w:val="20"/>
                <w:szCs w:val="20"/>
              </w:rPr>
              <w:t>5.熟悉城市建设管理的政策及发展规划和建筑与风貌研究及管理工作；</w:t>
            </w:r>
          </w:p>
          <w:p>
            <w:pPr>
              <w:widowControl/>
              <w:spacing w:line="260" w:lineRule="exact"/>
              <w:jc w:val="left"/>
              <w:rPr>
                <w:bCs/>
                <w:color w:val="000000" w:themeColor="text1"/>
                <w:kern w:val="0"/>
                <w:sz w:val="20"/>
                <w:szCs w:val="20"/>
              </w:rPr>
            </w:pPr>
            <w:r>
              <w:rPr>
                <w:rFonts w:hint="eastAsia"/>
                <w:color w:val="000000" w:themeColor="text1"/>
                <w:kern w:val="0"/>
                <w:sz w:val="20"/>
                <w:szCs w:val="20"/>
              </w:rPr>
              <w:t>6</w:t>
            </w:r>
            <w:r>
              <w:rPr>
                <w:rFonts w:hint="eastAsia"/>
                <w:bCs/>
                <w:color w:val="000000" w:themeColor="text1"/>
                <w:kern w:val="0"/>
                <w:sz w:val="20"/>
                <w:szCs w:val="20"/>
              </w:rPr>
              <w:t>.熟悉园林绿化发展规划及相关技术运用，对当前绿地及绿道发展趋势和政策导向有较深的理解；</w:t>
            </w:r>
          </w:p>
          <w:p>
            <w:pPr>
              <w:widowControl/>
              <w:spacing w:line="260" w:lineRule="exact"/>
              <w:jc w:val="left"/>
              <w:rPr>
                <w:color w:val="000000" w:themeColor="text1"/>
                <w:kern w:val="0"/>
                <w:sz w:val="20"/>
                <w:szCs w:val="20"/>
              </w:rPr>
            </w:pPr>
            <w:r>
              <w:rPr>
                <w:rFonts w:hint="eastAsia"/>
                <w:color w:val="000000" w:themeColor="text1"/>
                <w:kern w:val="0"/>
                <w:sz w:val="20"/>
                <w:szCs w:val="20"/>
              </w:rPr>
              <w:t>7.从事</w:t>
            </w:r>
            <w:r>
              <w:rPr>
                <w:rFonts w:hint="eastAsia"/>
                <w:bCs/>
                <w:color w:val="000000" w:themeColor="text1"/>
                <w:kern w:val="0"/>
                <w:sz w:val="20"/>
                <w:szCs w:val="20"/>
              </w:rPr>
              <w:t>城乡建设</w:t>
            </w:r>
            <w:r>
              <w:rPr>
                <w:rFonts w:hint="eastAsia"/>
                <w:color w:val="000000" w:themeColor="text1"/>
                <w:kern w:val="0"/>
                <w:sz w:val="20"/>
                <w:szCs w:val="20"/>
              </w:rPr>
              <w:t>、城市设计、</w:t>
            </w:r>
            <w:r>
              <w:rPr>
                <w:rFonts w:hint="eastAsia"/>
                <w:bCs/>
                <w:color w:val="000000" w:themeColor="text1"/>
                <w:kern w:val="0"/>
                <w:sz w:val="20"/>
                <w:szCs w:val="20"/>
              </w:rPr>
              <w:t>园林设计</w:t>
            </w:r>
            <w:r>
              <w:rPr>
                <w:rFonts w:hint="eastAsia"/>
                <w:color w:val="000000" w:themeColor="text1"/>
                <w:kern w:val="0"/>
                <w:sz w:val="20"/>
                <w:szCs w:val="20"/>
              </w:rPr>
              <w:t>等相关工作一般在10年以上，有丰富的规划设计项目与技术管理、技术质量管理等工作经验；</w:t>
            </w:r>
          </w:p>
          <w:p>
            <w:pPr>
              <w:widowControl/>
              <w:spacing w:line="260" w:lineRule="exact"/>
              <w:jc w:val="left"/>
              <w:rPr>
                <w:color w:val="000000" w:themeColor="text1"/>
                <w:kern w:val="0"/>
                <w:sz w:val="20"/>
                <w:szCs w:val="20"/>
              </w:rPr>
            </w:pPr>
            <w:r>
              <w:rPr>
                <w:rFonts w:hint="eastAsia"/>
                <w:color w:val="000000" w:themeColor="text1"/>
                <w:kern w:val="0"/>
                <w:sz w:val="20"/>
                <w:szCs w:val="20"/>
              </w:rPr>
              <w:t>8.主持或主要负责完成省部级或地方级</w:t>
            </w:r>
            <w:r>
              <w:rPr>
                <w:rFonts w:hint="eastAsia"/>
                <w:bCs/>
                <w:color w:val="000000" w:themeColor="text1"/>
                <w:kern w:val="0"/>
                <w:sz w:val="20"/>
                <w:szCs w:val="20"/>
              </w:rPr>
              <w:t>园林绿化规划，绿地系统规划，绿道发展规划</w:t>
            </w:r>
            <w:r>
              <w:rPr>
                <w:rFonts w:hint="eastAsia"/>
                <w:color w:val="000000" w:themeColor="text1"/>
                <w:kern w:val="0"/>
                <w:sz w:val="20"/>
                <w:szCs w:val="20"/>
              </w:rPr>
              <w:t>或城镇体系规划、城市设计等。</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rFonts w:hint="eastAsia"/>
                <w:color w:val="000000" w:themeColor="text1"/>
                <w:kern w:val="0"/>
                <w:sz w:val="20"/>
                <w:szCs w:val="20"/>
              </w:rPr>
              <w:t>60</w:t>
            </w:r>
            <w:r>
              <w:rPr>
                <w:color w:val="000000" w:themeColor="text1"/>
                <w:kern w:val="0"/>
                <w:sz w:val="20"/>
                <w:szCs w:val="20"/>
              </w:rPr>
              <w:t>-80万</w:t>
            </w:r>
          </w:p>
        </w:tc>
      </w:tr>
      <w:tr>
        <w:tblPrEx>
          <w:tblLayout w:type="fixed"/>
          <w:tblCellMar>
            <w:top w:w="0" w:type="dxa"/>
            <w:left w:w="108" w:type="dxa"/>
            <w:bottom w:w="0" w:type="dxa"/>
            <w:right w:w="108" w:type="dxa"/>
          </w:tblCellMar>
        </w:tblPrEx>
        <w:trPr>
          <w:trHeight w:val="3959"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嘉善县交通运输局</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交通规划设计高级</w:t>
            </w:r>
          </w:p>
          <w:p>
            <w:pPr>
              <w:widowControl/>
              <w:spacing w:line="300" w:lineRule="exact"/>
              <w:jc w:val="center"/>
              <w:rPr>
                <w:color w:val="000000" w:themeColor="text1"/>
                <w:kern w:val="0"/>
                <w:sz w:val="20"/>
                <w:szCs w:val="20"/>
              </w:rPr>
            </w:pPr>
            <w:r>
              <w:rPr>
                <w:color w:val="000000" w:themeColor="text1"/>
                <w:kern w:val="0"/>
                <w:sz w:val="20"/>
                <w:szCs w:val="20"/>
              </w:rPr>
              <w:t>主管</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1</w:t>
            </w:r>
          </w:p>
        </w:tc>
        <w:tc>
          <w:tcPr>
            <w:tcW w:w="48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color w:val="000000" w:themeColor="text1"/>
                <w:kern w:val="0"/>
                <w:sz w:val="20"/>
                <w:szCs w:val="20"/>
              </w:rPr>
            </w:pPr>
            <w:r>
              <w:rPr>
                <w:color w:val="000000" w:themeColor="text1"/>
                <w:kern w:val="0"/>
                <w:sz w:val="20"/>
                <w:szCs w:val="20"/>
              </w:rPr>
              <w:t>1.组织协调嘉善交通中长期规划和五年规划编制；</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2.牵头未来数字交通规划编制及信息化技术应用，编制并实施交通与信息产业的融合发展规划，负责基于5G通信、大数据、人工智能、物联网等信息技术在嘉善交通物流业中的推广和应用；</w:t>
            </w:r>
            <w:r>
              <w:rPr>
                <w:color w:val="000000" w:themeColor="text1"/>
                <w:kern w:val="0"/>
                <w:sz w:val="20"/>
                <w:szCs w:val="20"/>
              </w:rPr>
              <w:br w:type="page"/>
            </w:r>
          </w:p>
          <w:p>
            <w:pPr>
              <w:widowControl/>
              <w:spacing w:line="300" w:lineRule="exact"/>
              <w:jc w:val="left"/>
              <w:rPr>
                <w:color w:val="000000" w:themeColor="text1"/>
                <w:kern w:val="0"/>
                <w:sz w:val="20"/>
                <w:szCs w:val="20"/>
              </w:rPr>
            </w:pPr>
            <w:r>
              <w:rPr>
                <w:color w:val="000000" w:themeColor="text1"/>
                <w:kern w:val="0"/>
                <w:sz w:val="20"/>
                <w:szCs w:val="20"/>
              </w:rPr>
              <w:t>3.主持具体交通项目的规划方案，参与建设项目的前期工作；</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4.调研提出嘉善交通行业的政策建议，主持编制交通行业技术、管理的规范和标准；</w:t>
            </w:r>
            <w:r>
              <w:rPr>
                <w:color w:val="000000" w:themeColor="text1"/>
                <w:kern w:val="0"/>
                <w:sz w:val="20"/>
                <w:szCs w:val="20"/>
              </w:rPr>
              <w:br w:type="page"/>
            </w:r>
          </w:p>
          <w:p>
            <w:pPr>
              <w:widowControl/>
              <w:spacing w:line="300" w:lineRule="exact"/>
              <w:jc w:val="left"/>
              <w:rPr>
                <w:color w:val="000000" w:themeColor="text1"/>
                <w:kern w:val="0"/>
                <w:sz w:val="20"/>
                <w:szCs w:val="20"/>
              </w:rPr>
            </w:pPr>
            <w:r>
              <w:rPr>
                <w:color w:val="000000" w:themeColor="text1"/>
                <w:kern w:val="0"/>
                <w:sz w:val="20"/>
                <w:szCs w:val="20"/>
              </w:rPr>
              <w:t>5.完成上级主管部门和领导交办的其他工作任务。</w:t>
            </w:r>
          </w:p>
        </w:tc>
        <w:tc>
          <w:tcPr>
            <w:tcW w:w="49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color w:val="000000" w:themeColor="text1"/>
                <w:kern w:val="0"/>
                <w:sz w:val="20"/>
                <w:szCs w:val="20"/>
              </w:rPr>
            </w:pPr>
            <w:r>
              <w:rPr>
                <w:color w:val="000000" w:themeColor="text1"/>
                <w:kern w:val="0"/>
                <w:sz w:val="20"/>
                <w:szCs w:val="20"/>
              </w:rPr>
              <w:t>1.硕士研究生以上学历并取得相应学位；</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2.交通信息工程及控制、交通运输规划与管理、交通运输工程等相关专业；</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3.45周岁以下（</w:t>
            </w:r>
            <w:r>
              <w:rPr>
                <w:rFonts w:hint="eastAsia"/>
                <w:color w:val="000000" w:themeColor="text1"/>
                <w:kern w:val="0"/>
                <w:sz w:val="20"/>
                <w:szCs w:val="20"/>
              </w:rPr>
              <w:t>1974</w:t>
            </w:r>
            <w:r>
              <w:rPr>
                <w:color w:val="000000" w:themeColor="text1"/>
                <w:kern w:val="0"/>
                <w:sz w:val="20"/>
                <w:szCs w:val="20"/>
              </w:rPr>
              <w:t>年</w:t>
            </w:r>
            <w:r>
              <w:rPr>
                <w:rFonts w:hint="eastAsia"/>
                <w:color w:val="000000" w:themeColor="text1"/>
                <w:kern w:val="0"/>
                <w:sz w:val="20"/>
                <w:szCs w:val="20"/>
              </w:rPr>
              <w:t>9</w:t>
            </w:r>
            <w:r>
              <w:rPr>
                <w:color w:val="000000" w:themeColor="text1"/>
                <w:kern w:val="0"/>
                <w:sz w:val="20"/>
                <w:szCs w:val="20"/>
              </w:rPr>
              <w:t>月</w:t>
            </w:r>
            <w:r>
              <w:rPr>
                <w:rFonts w:hint="eastAsia"/>
                <w:color w:val="000000" w:themeColor="text1"/>
                <w:kern w:val="0"/>
                <w:sz w:val="20"/>
                <w:szCs w:val="20"/>
              </w:rPr>
              <w:t>12</w:t>
            </w:r>
            <w:r>
              <w:rPr>
                <w:color w:val="000000" w:themeColor="text1"/>
                <w:kern w:val="0"/>
                <w:sz w:val="20"/>
                <w:szCs w:val="20"/>
              </w:rPr>
              <w:t>日以后出生）；</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4.具有副高以上职称；</w:t>
            </w:r>
            <w:r>
              <w:rPr>
                <w:color w:val="000000" w:themeColor="text1"/>
                <w:kern w:val="0"/>
                <w:sz w:val="20"/>
                <w:szCs w:val="20"/>
              </w:rPr>
              <w:br w:type="page"/>
            </w:r>
          </w:p>
          <w:p>
            <w:pPr>
              <w:widowControl/>
              <w:spacing w:line="300" w:lineRule="exact"/>
              <w:jc w:val="left"/>
              <w:rPr>
                <w:color w:val="000000" w:themeColor="text1"/>
                <w:kern w:val="0"/>
                <w:sz w:val="20"/>
                <w:szCs w:val="20"/>
              </w:rPr>
            </w:pPr>
            <w:r>
              <w:rPr>
                <w:color w:val="000000" w:themeColor="text1"/>
                <w:kern w:val="0"/>
                <w:sz w:val="20"/>
                <w:szCs w:val="20"/>
              </w:rPr>
              <w:t>5.熟悉数据库应用和大数据分析的基本原理，对当前信息技术发展有较深理解；</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6.熟悉我国交通行业发展政策导向，了解交通技术的发展方向和趋势；</w:t>
            </w:r>
            <w:r>
              <w:rPr>
                <w:color w:val="000000" w:themeColor="text1"/>
                <w:kern w:val="0"/>
                <w:sz w:val="20"/>
                <w:szCs w:val="20"/>
              </w:rPr>
              <w:br w:type="page"/>
            </w:r>
          </w:p>
          <w:p>
            <w:pPr>
              <w:widowControl/>
              <w:spacing w:line="300" w:lineRule="exact"/>
              <w:jc w:val="left"/>
              <w:rPr>
                <w:color w:val="000000" w:themeColor="text1"/>
                <w:kern w:val="0"/>
                <w:sz w:val="20"/>
                <w:szCs w:val="20"/>
              </w:rPr>
            </w:pPr>
            <w:r>
              <w:rPr>
                <w:color w:val="000000" w:themeColor="text1"/>
                <w:kern w:val="0"/>
                <w:sz w:val="20"/>
                <w:szCs w:val="20"/>
              </w:rPr>
              <w:t>7.从事交通规划技术工作</w:t>
            </w:r>
            <w:r>
              <w:rPr>
                <w:rFonts w:hint="eastAsia"/>
                <w:color w:val="000000" w:themeColor="text1"/>
                <w:kern w:val="0"/>
                <w:sz w:val="20"/>
                <w:szCs w:val="20"/>
              </w:rPr>
              <w:t>一般在</w:t>
            </w:r>
            <w:r>
              <w:rPr>
                <w:color w:val="000000" w:themeColor="text1"/>
                <w:kern w:val="0"/>
                <w:sz w:val="20"/>
                <w:szCs w:val="20"/>
              </w:rPr>
              <w:t>10年以上，有丰富的交通规划项目与技术管理、技术质量管理等工作经验；</w:t>
            </w:r>
          </w:p>
          <w:p>
            <w:pPr>
              <w:widowControl/>
              <w:spacing w:line="300" w:lineRule="exact"/>
              <w:jc w:val="left"/>
              <w:rPr>
                <w:color w:val="000000" w:themeColor="text1"/>
                <w:kern w:val="0"/>
                <w:sz w:val="20"/>
                <w:szCs w:val="20"/>
              </w:rPr>
            </w:pPr>
            <w:r>
              <w:rPr>
                <w:color w:val="000000" w:themeColor="text1"/>
                <w:kern w:val="0"/>
                <w:sz w:val="20"/>
                <w:szCs w:val="20"/>
              </w:rPr>
              <w:br w:type="page"/>
            </w:r>
            <w:r>
              <w:rPr>
                <w:color w:val="000000" w:themeColor="text1"/>
                <w:kern w:val="0"/>
                <w:sz w:val="20"/>
                <w:szCs w:val="20"/>
              </w:rPr>
              <w:t>8.主持或主要负责完成省部级或地市级交通规划或交通运输体系规划。</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rFonts w:hint="eastAsia"/>
                <w:color w:val="000000" w:themeColor="text1"/>
                <w:kern w:val="0"/>
                <w:sz w:val="20"/>
                <w:szCs w:val="20"/>
              </w:rPr>
              <w:t>60</w:t>
            </w:r>
            <w:r>
              <w:rPr>
                <w:color w:val="000000" w:themeColor="text1"/>
                <w:kern w:val="0"/>
                <w:sz w:val="20"/>
                <w:szCs w:val="20"/>
              </w:rPr>
              <w:t>-80万</w:t>
            </w:r>
          </w:p>
        </w:tc>
      </w:tr>
      <w:tr>
        <w:tblPrEx>
          <w:tblLayout w:type="fixed"/>
          <w:tblCellMar>
            <w:top w:w="0" w:type="dxa"/>
            <w:left w:w="108" w:type="dxa"/>
            <w:bottom w:w="0" w:type="dxa"/>
            <w:right w:w="108" w:type="dxa"/>
          </w:tblCellMar>
        </w:tblPrEx>
        <w:trPr>
          <w:trHeight w:val="833"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单位名称</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hint="eastAsia" w:eastAsia="黑体"/>
                <w:color w:val="000000" w:themeColor="text1"/>
                <w:kern w:val="0"/>
                <w:szCs w:val="21"/>
              </w:rPr>
              <w:t>职位</w:t>
            </w:r>
          </w:p>
          <w:p>
            <w:pPr>
              <w:widowControl/>
              <w:spacing w:line="300" w:lineRule="exact"/>
              <w:jc w:val="center"/>
              <w:rPr>
                <w:rFonts w:eastAsia="黑体"/>
                <w:color w:val="000000" w:themeColor="text1"/>
                <w:kern w:val="0"/>
                <w:szCs w:val="21"/>
              </w:rPr>
            </w:pPr>
            <w:r>
              <w:rPr>
                <w:rFonts w:eastAsia="黑体"/>
                <w:color w:val="000000" w:themeColor="text1"/>
                <w:kern w:val="0"/>
                <w:szCs w:val="21"/>
              </w:rPr>
              <w:t>名称</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人数</w:t>
            </w:r>
          </w:p>
        </w:tc>
        <w:tc>
          <w:tcPr>
            <w:tcW w:w="48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hint="eastAsia" w:eastAsia="黑体"/>
                <w:color w:val="000000" w:themeColor="text1"/>
                <w:kern w:val="0"/>
                <w:szCs w:val="21"/>
              </w:rPr>
              <w:t>工作</w:t>
            </w:r>
            <w:r>
              <w:rPr>
                <w:rFonts w:eastAsia="黑体"/>
                <w:color w:val="000000" w:themeColor="text1"/>
                <w:kern w:val="0"/>
                <w:szCs w:val="21"/>
              </w:rPr>
              <w:t>职责</w:t>
            </w:r>
          </w:p>
        </w:tc>
        <w:tc>
          <w:tcPr>
            <w:tcW w:w="49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hint="eastAsia" w:eastAsia="黑体"/>
                <w:color w:val="000000" w:themeColor="text1"/>
                <w:kern w:val="0"/>
                <w:szCs w:val="21"/>
              </w:rPr>
              <w:t>职位</w:t>
            </w:r>
            <w:r>
              <w:rPr>
                <w:rFonts w:eastAsia="黑体"/>
                <w:color w:val="000000" w:themeColor="text1"/>
                <w:kern w:val="0"/>
                <w:szCs w:val="21"/>
              </w:rPr>
              <w:t>要求</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黑体"/>
                <w:color w:val="000000" w:themeColor="text1"/>
                <w:kern w:val="0"/>
                <w:szCs w:val="21"/>
              </w:rPr>
            </w:pPr>
            <w:r>
              <w:rPr>
                <w:rFonts w:eastAsia="黑体"/>
                <w:color w:val="000000" w:themeColor="text1"/>
                <w:kern w:val="0"/>
                <w:szCs w:val="21"/>
              </w:rPr>
              <w:t>协议</w:t>
            </w:r>
          </w:p>
          <w:p>
            <w:pPr>
              <w:widowControl/>
              <w:spacing w:line="300" w:lineRule="exact"/>
              <w:jc w:val="center"/>
              <w:rPr>
                <w:rFonts w:eastAsia="黑体"/>
                <w:color w:val="000000" w:themeColor="text1"/>
                <w:kern w:val="0"/>
                <w:szCs w:val="21"/>
              </w:rPr>
            </w:pPr>
            <w:r>
              <w:rPr>
                <w:rFonts w:eastAsia="黑体"/>
                <w:color w:val="000000" w:themeColor="text1"/>
                <w:kern w:val="0"/>
                <w:szCs w:val="21"/>
              </w:rPr>
              <w:t>年薪</w:t>
            </w:r>
          </w:p>
        </w:tc>
      </w:tr>
      <w:tr>
        <w:tblPrEx>
          <w:tblLayout w:type="fixed"/>
          <w:tblCellMar>
            <w:top w:w="0" w:type="dxa"/>
            <w:left w:w="108" w:type="dxa"/>
            <w:bottom w:w="0" w:type="dxa"/>
            <w:right w:w="108" w:type="dxa"/>
          </w:tblCellMar>
        </w:tblPrEx>
        <w:trPr>
          <w:trHeight w:val="4955"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6</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嘉兴综合保税区B区</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跨境电商高级主管</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1</w:t>
            </w:r>
          </w:p>
        </w:tc>
        <w:tc>
          <w:tcPr>
            <w:tcW w:w="48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color w:val="000000" w:themeColor="text1"/>
                <w:kern w:val="0"/>
                <w:sz w:val="20"/>
                <w:szCs w:val="20"/>
              </w:rPr>
            </w:pPr>
            <w:r>
              <w:rPr>
                <w:color w:val="000000" w:themeColor="text1"/>
                <w:kern w:val="0"/>
                <w:sz w:val="20"/>
                <w:szCs w:val="20"/>
              </w:rPr>
              <w:t>1.组织协调嘉兴综合保税区B区中长期规划编制；</w:t>
            </w:r>
            <w:r>
              <w:rPr>
                <w:color w:val="000000" w:themeColor="text1"/>
                <w:kern w:val="0"/>
                <w:sz w:val="20"/>
                <w:szCs w:val="20"/>
              </w:rPr>
              <w:br w:type="textWrapping"/>
            </w:r>
            <w:r>
              <w:rPr>
                <w:color w:val="000000" w:themeColor="text1"/>
                <w:kern w:val="0"/>
                <w:sz w:val="20"/>
                <w:szCs w:val="20"/>
              </w:rPr>
              <w:t>2.牵头开展自由贸易（试验）区政策法规研究，负责推动各项政策在嘉兴综合保税区复制落地；</w:t>
            </w:r>
            <w:r>
              <w:rPr>
                <w:color w:val="000000" w:themeColor="text1"/>
                <w:kern w:val="0"/>
                <w:sz w:val="20"/>
                <w:szCs w:val="20"/>
              </w:rPr>
              <w:br w:type="textWrapping"/>
            </w:r>
            <w:r>
              <w:rPr>
                <w:color w:val="000000" w:themeColor="text1"/>
                <w:kern w:val="0"/>
                <w:sz w:val="20"/>
                <w:szCs w:val="20"/>
              </w:rPr>
              <w:t>3.主持开展综合保税区B区和联动区域的招商引资，促进区域业态升级，加强内外联动；</w:t>
            </w:r>
            <w:r>
              <w:rPr>
                <w:color w:val="000000" w:themeColor="text1"/>
                <w:kern w:val="0"/>
                <w:sz w:val="20"/>
                <w:szCs w:val="20"/>
              </w:rPr>
              <w:br w:type="textWrapping"/>
            </w:r>
            <w:r>
              <w:rPr>
                <w:color w:val="000000" w:themeColor="text1"/>
                <w:kern w:val="0"/>
                <w:sz w:val="20"/>
                <w:szCs w:val="20"/>
              </w:rPr>
              <w:t>4.研究制定跨境电子商务发展相关政策文件；负责跨境电子商务统计及监测工作,及时掌握跨境电子商务发展动态，分析研究发展趋势，提出相应对策意见；负责推进跨境电子商务重要平台建设，培育跨境电商产业链、供应链，监管和服务重点电商平台运行；</w:t>
            </w:r>
            <w:r>
              <w:rPr>
                <w:color w:val="000000" w:themeColor="text1"/>
                <w:kern w:val="0"/>
                <w:sz w:val="20"/>
                <w:szCs w:val="20"/>
              </w:rPr>
              <w:br w:type="textWrapping"/>
            </w:r>
            <w:r>
              <w:rPr>
                <w:color w:val="000000" w:themeColor="text1"/>
                <w:kern w:val="0"/>
                <w:sz w:val="20"/>
                <w:szCs w:val="20"/>
              </w:rPr>
              <w:t>5.做好上级有关考核迎检工作；</w:t>
            </w:r>
            <w:r>
              <w:rPr>
                <w:color w:val="000000" w:themeColor="text1"/>
                <w:kern w:val="0"/>
                <w:sz w:val="20"/>
                <w:szCs w:val="20"/>
              </w:rPr>
              <w:br w:type="textWrapping"/>
            </w:r>
            <w:r>
              <w:rPr>
                <w:color w:val="000000" w:themeColor="text1"/>
                <w:kern w:val="0"/>
                <w:sz w:val="20"/>
                <w:szCs w:val="20"/>
              </w:rPr>
              <w:t>6.完成上级主管部门和领导交办的其他工作任务。</w:t>
            </w:r>
          </w:p>
        </w:tc>
        <w:tc>
          <w:tcPr>
            <w:tcW w:w="49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color w:val="000000" w:themeColor="text1"/>
                <w:kern w:val="0"/>
                <w:sz w:val="20"/>
                <w:szCs w:val="20"/>
              </w:rPr>
            </w:pPr>
            <w:r>
              <w:rPr>
                <w:color w:val="000000" w:themeColor="text1"/>
                <w:kern w:val="0"/>
                <w:sz w:val="20"/>
                <w:szCs w:val="20"/>
              </w:rPr>
              <w:t>1.硕士研究生以上学历并取得相应学位，国际经济与贸易、国际贸易实务、贸易经济、国际贸易学国际贸易、国际商务等相关专业，45周岁以下（</w:t>
            </w:r>
            <w:r>
              <w:rPr>
                <w:rFonts w:hint="eastAsia"/>
                <w:color w:val="000000" w:themeColor="text1"/>
                <w:kern w:val="0"/>
                <w:sz w:val="20"/>
                <w:szCs w:val="20"/>
              </w:rPr>
              <w:t>1974</w:t>
            </w:r>
            <w:r>
              <w:rPr>
                <w:color w:val="000000" w:themeColor="text1"/>
                <w:kern w:val="0"/>
                <w:sz w:val="20"/>
                <w:szCs w:val="20"/>
              </w:rPr>
              <w:t>年</w:t>
            </w:r>
            <w:r>
              <w:rPr>
                <w:rFonts w:hint="eastAsia"/>
                <w:color w:val="000000" w:themeColor="text1"/>
                <w:kern w:val="0"/>
                <w:sz w:val="20"/>
                <w:szCs w:val="20"/>
              </w:rPr>
              <w:t>9</w:t>
            </w:r>
            <w:r>
              <w:rPr>
                <w:color w:val="000000" w:themeColor="text1"/>
                <w:kern w:val="0"/>
                <w:sz w:val="20"/>
                <w:szCs w:val="20"/>
              </w:rPr>
              <w:t>月</w:t>
            </w:r>
            <w:r>
              <w:rPr>
                <w:rFonts w:hint="eastAsia"/>
                <w:color w:val="000000" w:themeColor="text1"/>
                <w:kern w:val="0"/>
                <w:sz w:val="20"/>
                <w:szCs w:val="20"/>
              </w:rPr>
              <w:t>12</w:t>
            </w:r>
            <w:r>
              <w:rPr>
                <w:color w:val="000000" w:themeColor="text1"/>
                <w:kern w:val="0"/>
                <w:sz w:val="20"/>
                <w:szCs w:val="20"/>
              </w:rPr>
              <w:t>日以后出生）；</w:t>
            </w:r>
            <w:r>
              <w:rPr>
                <w:color w:val="000000" w:themeColor="text1"/>
                <w:kern w:val="0"/>
                <w:sz w:val="20"/>
                <w:szCs w:val="20"/>
              </w:rPr>
              <w:br w:type="textWrapping"/>
            </w:r>
            <w:r>
              <w:rPr>
                <w:color w:val="000000" w:themeColor="text1"/>
                <w:kern w:val="0"/>
                <w:sz w:val="20"/>
                <w:szCs w:val="20"/>
              </w:rPr>
              <w:t>2.熟悉我国自由贸易（试验）区政策法规，对海关特殊监管区域发展有较深理解；</w:t>
            </w:r>
            <w:r>
              <w:rPr>
                <w:color w:val="000000" w:themeColor="text1"/>
                <w:kern w:val="0"/>
                <w:sz w:val="20"/>
                <w:szCs w:val="20"/>
              </w:rPr>
              <w:br w:type="textWrapping"/>
            </w:r>
            <w:r>
              <w:rPr>
                <w:color w:val="000000" w:themeColor="text1"/>
                <w:kern w:val="0"/>
                <w:sz w:val="20"/>
                <w:szCs w:val="20"/>
              </w:rPr>
              <w:t>3.熟悉我国外贸发展政策导向，了解外贸发展方向和趋势；</w:t>
            </w:r>
            <w:r>
              <w:rPr>
                <w:color w:val="000000" w:themeColor="text1"/>
                <w:kern w:val="0"/>
                <w:sz w:val="20"/>
                <w:szCs w:val="20"/>
              </w:rPr>
              <w:br w:type="textWrapping"/>
            </w:r>
            <w:r>
              <w:rPr>
                <w:color w:val="000000" w:themeColor="text1"/>
                <w:kern w:val="0"/>
                <w:sz w:val="20"/>
                <w:szCs w:val="20"/>
              </w:rPr>
              <w:t>4.熟悉跨境电子商务发展现状、趋势以及相关政策法规；</w:t>
            </w:r>
            <w:r>
              <w:rPr>
                <w:color w:val="000000" w:themeColor="text1"/>
                <w:kern w:val="0"/>
                <w:sz w:val="20"/>
                <w:szCs w:val="20"/>
              </w:rPr>
              <w:br w:type="textWrapping"/>
            </w:r>
            <w:r>
              <w:rPr>
                <w:color w:val="000000" w:themeColor="text1"/>
                <w:kern w:val="0"/>
                <w:sz w:val="20"/>
                <w:szCs w:val="20"/>
              </w:rPr>
              <w:t>5.符合以下三个条件之一：（1）具有副高以上职称；（2）</w:t>
            </w:r>
            <w:r>
              <w:rPr>
                <w:rFonts w:hint="eastAsia"/>
                <w:color w:val="000000" w:themeColor="text1"/>
                <w:kern w:val="0"/>
                <w:sz w:val="20"/>
                <w:szCs w:val="20"/>
              </w:rPr>
              <w:t>一般</w:t>
            </w:r>
            <w:r>
              <w:rPr>
                <w:color w:val="000000" w:themeColor="text1"/>
                <w:kern w:val="0"/>
                <w:sz w:val="20"/>
                <w:szCs w:val="20"/>
              </w:rPr>
              <w:t>具有5年以上海关特殊监管区域管理、运营工作经历；（3）</w:t>
            </w:r>
            <w:r>
              <w:rPr>
                <w:rFonts w:hint="eastAsia"/>
                <w:color w:val="000000" w:themeColor="text1"/>
                <w:kern w:val="0"/>
                <w:sz w:val="20"/>
                <w:szCs w:val="20"/>
              </w:rPr>
              <w:t>一般</w:t>
            </w:r>
            <w:r>
              <w:rPr>
                <w:color w:val="000000" w:themeColor="text1"/>
                <w:kern w:val="0"/>
                <w:sz w:val="20"/>
                <w:szCs w:val="20"/>
              </w:rPr>
              <w:t>具有5年以上跨境电子商务相关工作经历，并在国内外知名电子商务企业或专业研究机构从事管理工作3年以上。</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color w:val="000000" w:themeColor="text1"/>
                <w:kern w:val="0"/>
                <w:sz w:val="20"/>
                <w:szCs w:val="20"/>
              </w:rPr>
            </w:pPr>
            <w:r>
              <w:rPr>
                <w:color w:val="000000" w:themeColor="text1"/>
                <w:kern w:val="0"/>
                <w:sz w:val="20"/>
                <w:szCs w:val="20"/>
              </w:rPr>
              <w:t>45-</w:t>
            </w:r>
            <w:r>
              <w:rPr>
                <w:rFonts w:hint="eastAsia"/>
                <w:color w:val="000000" w:themeColor="text1"/>
                <w:kern w:val="0"/>
                <w:sz w:val="20"/>
                <w:szCs w:val="20"/>
              </w:rPr>
              <w:t>60</w:t>
            </w:r>
            <w:r>
              <w:rPr>
                <w:color w:val="000000" w:themeColor="text1"/>
                <w:kern w:val="0"/>
                <w:sz w:val="20"/>
                <w:szCs w:val="20"/>
              </w:rPr>
              <w:t>万</w:t>
            </w:r>
          </w:p>
        </w:tc>
      </w:tr>
    </w:tbl>
    <w:p>
      <w:pPr>
        <w:spacing w:line="580" w:lineRule="exact"/>
        <w:ind w:firstLine="5600" w:firstLineChars="1750"/>
        <w:rPr>
          <w:rFonts w:eastAsia="仿宋_GB2312"/>
          <w:color w:val="000000" w:themeColor="text1"/>
          <w:sz w:val="32"/>
          <w:szCs w:val="32"/>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sectPr>
      <w:pgSz w:w="16838" w:h="11906" w:orient="landscape"/>
      <w:pgMar w:top="1474"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15EA"/>
    <w:rsid w:val="00003DFE"/>
    <w:rsid w:val="000E0713"/>
    <w:rsid w:val="00183DF8"/>
    <w:rsid w:val="001F6786"/>
    <w:rsid w:val="002E2EE5"/>
    <w:rsid w:val="003824D8"/>
    <w:rsid w:val="004E070D"/>
    <w:rsid w:val="00576A35"/>
    <w:rsid w:val="005C3808"/>
    <w:rsid w:val="005D1144"/>
    <w:rsid w:val="0065658A"/>
    <w:rsid w:val="0065740A"/>
    <w:rsid w:val="006C52CA"/>
    <w:rsid w:val="00723217"/>
    <w:rsid w:val="00725CC9"/>
    <w:rsid w:val="007415EA"/>
    <w:rsid w:val="00792D80"/>
    <w:rsid w:val="007D30EC"/>
    <w:rsid w:val="00972632"/>
    <w:rsid w:val="00986C9D"/>
    <w:rsid w:val="009F1A6A"/>
    <w:rsid w:val="00A759A7"/>
    <w:rsid w:val="00B24C54"/>
    <w:rsid w:val="00BE49FA"/>
    <w:rsid w:val="00C808F8"/>
    <w:rsid w:val="00D11999"/>
    <w:rsid w:val="00D51BB0"/>
    <w:rsid w:val="00DE56AA"/>
    <w:rsid w:val="00DF6DE9"/>
    <w:rsid w:val="00E06280"/>
    <w:rsid w:val="00E33829"/>
    <w:rsid w:val="00E345DD"/>
    <w:rsid w:val="00E52B66"/>
    <w:rsid w:val="00EA7330"/>
    <w:rsid w:val="00F0723A"/>
    <w:rsid w:val="00F94FBE"/>
    <w:rsid w:val="00FD4680"/>
    <w:rsid w:val="0D645A7E"/>
    <w:rsid w:val="0E084C56"/>
    <w:rsid w:val="7ABC4D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512</Words>
  <Characters>2925</Characters>
  <Lines>24</Lines>
  <Paragraphs>6</Paragraphs>
  <TotalTime>4</TotalTime>
  <ScaleCrop>false</ScaleCrop>
  <LinksUpToDate>false</LinksUpToDate>
  <CharactersWithSpaces>3431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2020-09-10T01:39:00Z</dcterms:created>
  <dc:creator>lenovo</dc:creator>
  <cp:lastModifiedBy>lenovo</cp:lastModifiedBy>
  <dcterms:modified xsi:type="dcterms:W3CDTF">2020-09-11T03:04:52Z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