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附件二、</w:t>
      </w:r>
    </w:p>
    <w:p>
      <w:pPr>
        <w:jc w:val="center"/>
        <w:rPr>
          <w:rFonts w:hint="default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2020年教师资格证认定常见咨询汇总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一、个人简历填报问题：一般要求至少从高中开始填起，到今天，中间间隔一般不超过2个月，无工作——填“待业”，“证明人”填家人，但不能空着。模板如下：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2008年9月1日——2011年6月30日邹城市第六中学 （证明人一般填班主任或科任老师）；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2011年9月1日——2014年6月30日 邹城市第一中学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2014年9月1日——2017年6月30日  济宁学院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2017年7月*日——2019年7月*日 邹城市***幼儿园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2019年7月*日——至今  待业（证明人可以填家人姓名，单位填无）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    ——按照上面方式填写。如果有单位填写单位，简历据实填写就是。（简历可以从初中开始填起，中间不能有时间间隔。简历超过8条的，合并前边的简历保留至8条为止。）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专业技术职务是针对在职在编教师的，除正式教师，一般都填“无”。</w:t>
      </w:r>
    </w:p>
    <w:p>
      <w:pPr>
        <w:numPr>
          <w:ilvl w:val="0"/>
          <w:numId w:val="0"/>
        </w:numPr>
        <w:ind w:leftChars="0" w:firstLine="643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二、体检和网报不分先后。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可以先体检（体检可预约，电话6626117）。体检时必须空腹，有怀孕情况请咨询医生。备孕情况仍须体检。具体位置：邹城市人民医院新院区</w:t>
      </w:r>
      <w:r>
        <w:rPr>
          <w:rFonts w:hint="eastAsia" w:ascii="仿宋_GB2312" w:eastAsia="仿宋_GB2312" w:cs="Times New Roman"/>
          <w:color w:val="FF0000"/>
          <w:kern w:val="2"/>
          <w:sz w:val="32"/>
          <w:szCs w:val="32"/>
          <w:lang w:val="en-US" w:eastAsia="zh-CN" w:bidi="ar-SA"/>
        </w:rPr>
        <w:t>门诊楼二楼C区西侧健康管理中心。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体检相关问题咨询医生，行政审批服务局只关注体检结果。</w:t>
      </w: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三、承诺书、照片上传问题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。图片格式：JPG或jpeg。个人承诺书下面的“说明”后的部分，不要上传。建议：考生裁剪后拍照上传。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承诺书上传后，查看：</w:t>
      </w:r>
      <w:r>
        <w:rPr>
          <w:rFonts w:hint="eastAsia" w:ascii="仿宋" w:hAnsi="仿宋" w:eastAsia="仿宋" w:cs="仿宋"/>
          <w:b/>
          <w:bCs/>
          <w:sz w:val="32"/>
          <w:szCs w:val="32"/>
          <w:u w:val="single"/>
          <w:lang w:val="en-US" w:eastAsia="zh-CN"/>
        </w:rPr>
        <w:t>字迹是否清晰、签名必须手签、但不得用圆珠笔，承诺书是否倒置、内容是否完全（如必须看到个人签名、显示日期等）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。</w:t>
      </w:r>
    </w:p>
    <w:p>
      <w:pPr>
        <w:numPr>
          <w:ilvl w:val="0"/>
          <w:numId w:val="0"/>
        </w:numPr>
        <w:ind w:leftChars="0" w:firstLine="643" w:firstLineChars="200"/>
        <w:rPr>
          <w:rFonts w:hint="default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四、网报前，建议备好各类材料。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如承诺书，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另外把毕业证号、身份证号码、普通话证书号、个人简历等，需要填充的，先做个文档，然后复制粘贴，提高效率。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如果网报网速低，建议错时上报或选用谷歌浏览器。</w:t>
      </w: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五、认定机构选择。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幼儿园、小学、初中选填“邹城市教育局”；高中、中职选填“济宁市教育局”。现场确认都选填“邹城市行政审批局”。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现场认定的工作时间：上午8点半--12点；下午：2:00--6:00.</w:t>
      </w: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六、普通话证书要求等级。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二级乙等普通话证书目前可以认证语文教师资格，但是考语文在编教师，一般要求具有二甲普通话证书。</w:t>
      </w:r>
    </w:p>
    <w:p>
      <w:pPr>
        <w:ind w:firstLine="643" w:firstLineChars="200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七、个人信息已经现场认定完后需要修改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退回“网络待确认”状态，点击——中国教师资格网——教师资格认定申请人网报入口——“业务平台”——教师资格认定信息——查询报名信息——修改或新增后提交即可。下面有修改图标。</w:t>
      </w:r>
    </w:p>
    <w:p>
      <w:pPr>
        <w:ind w:firstLine="643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八、一年不能申报两次资格证。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这里的一年，指的是自然年度，自然年是指以公历计算的一个完整的年度，即每年1月1日至12月31日，一般为365天。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九、网报成功后，认定状态显示“网报待确认”，电脑界面会发送一个报名成功信息。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此时，你需要去体检，并且体检的当天下午取回体检表，然后带着体检表及通知中所要求的的材料到现场进行确认，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现场确认通过以后，认定状态显示为“待认定审批”，否则务必请电话5112590联系。</w:t>
      </w:r>
    </w:p>
    <w:p>
      <w:pPr>
        <w:ind w:firstLine="643" w:firstLineChars="20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十、教师资格证书发放。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待认定审批”是指进行现场确认时，申请人提交的申报材料齐全且符合报名条件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现场确认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后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还需经过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认定机构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集中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审批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打印、制作、发放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教师资格证书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所以还需一段时间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具体发放证书时间，大家可以及时关注本次教师资格认定微信群、教体局及审批局网站通知</w:t>
      </w:r>
    </w:p>
    <w:p>
      <w:pPr>
        <w:ind w:firstLine="643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十一、教师资格证申领技能补贴问题。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获得职业资格证书的同学们，申请技能提升补贴需要满足三个条件：1.累计缴纳失业保险费12个月（可通过济宁人社App查询）；2.邹城市参保企业在职职工（民办非企业和机关事业单位不能申请）；3.在获得证书12个月内申请有效。请大家查看是否符合条件，符合条件人员可百度搜索并登录济宁市人力资源和社会保障局网站，依次点击“人社业务网上服务大厅”、“职业技能提升补贴申请”，按照步骤提交申请即可，其中社会保障卡号需填写正确，济宁地区以“H”开头，请大家仔细核对。（详细内容可以按下图所示点击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邹城咨询电话：5214725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7960" cy="3449320"/>
            <wp:effectExtent l="0" t="0" r="8890" b="17780"/>
            <wp:docPr id="1" name="图片 1" descr="45f322b2f3920467271d7d155628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f322b2f3920467271d7d155628d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（图一）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0500" cy="3078480"/>
            <wp:effectExtent l="0" t="0" r="6350" b="7620"/>
            <wp:docPr id="2" name="图片 2" descr="0fa6c9a1ef2a7d3ce5ef884455da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a6c9a1ef2a7d3ce5ef884455daf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（图二）</w:t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十二、居住证问题。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凡是提交居住证的，指的是除邹城本地户籍外的人员，需到租住房屋所在派出所申请居住证。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8B6B5F"/>
    <w:rsid w:val="0FDF18BB"/>
    <w:rsid w:val="13025AE1"/>
    <w:rsid w:val="388B6B5F"/>
    <w:rsid w:val="4991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2020-09-13T06:28:00Z</dcterms:created>
  <dc:creator>榆 荚</dc:creator>
  <cp:lastModifiedBy>86178</cp:lastModifiedBy>
  <dcterms:modified xsi:type="dcterms:W3CDTF">2020-09-13T07:54:23Z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