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left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shd w:val="clear" w:fill="FFFFFF"/>
          <w:lang w:val="en-US" w:eastAsia="zh-CN" w:bidi="ar"/>
        </w:rPr>
        <w:t>    2020年宁乡市公开选调中小学教师第二批拟调入人员名单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355" w:type="dxa"/>
        <w:tblCellSpacing w:w="0" w:type="dxa"/>
        <w:tblInd w:w="2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8"/>
        <w:gridCol w:w="2077"/>
        <w:gridCol w:w="1129"/>
        <w:gridCol w:w="1641"/>
        <w:gridCol w:w="963"/>
        <w:gridCol w:w="174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序号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准考证号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综合成绩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C01边远乡镇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C01082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C01边远乡镇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C01033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C01边远乡镇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C01041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蔡玲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C01边远乡镇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C01081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姜益辉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C01边远乡镇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C01048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石颜玉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C01边远乡镇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C01001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C01边远乡镇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C01122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张宪华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C01边远乡镇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C01049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喻英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13189"/>
    <w:rsid w:val="6EC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2020-09-08T13:12:00Z</dcterms:created>
  <dc:creator>。</dc:creator>
  <cp:lastModifiedBy>。</cp:lastModifiedBy>
  <dcterms:modified xsi:type="dcterms:W3CDTF">2020-09-08T13:12:45Z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