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hanging="360"/>
        <w:jc w:val="center"/>
        <w:rPr>
          <w:sz w:val="21"/>
          <w:szCs w:val="21"/>
          <w:u w:val="none"/>
        </w:rPr>
      </w:pPr>
      <w:r>
        <w:rPr>
          <w:rFonts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  <w:shd w:val="clear" w:fill="FFFFFF"/>
        </w:rPr>
        <w:t>发表时间：2020-09-03 15:09</w:t>
      </w:r>
    </w:p>
    <w:p>
      <w:pPr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 w:hanging="360"/>
        <w:jc w:val="center"/>
        <w:rPr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i w:val="0"/>
          <w:caps w:val="0"/>
          <w:color w:val="999999"/>
          <w:spacing w:val="0"/>
          <w:sz w:val="21"/>
          <w:szCs w:val="21"/>
          <w:u w:val="none"/>
          <w:bdr w:val="none" w:color="auto" w:sz="0" w:space="0"/>
          <w:shd w:val="clear" w:fill="FFFFFF"/>
        </w:rPr>
        <w:t>来源： 柳州市人力资源和社会保障局  </w:t>
      </w:r>
    </w:p>
    <w:tbl>
      <w:tblPr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63"/>
        <w:gridCol w:w="1974"/>
        <w:gridCol w:w="556"/>
        <w:gridCol w:w="1556"/>
        <w:gridCol w:w="1621"/>
        <w:gridCol w:w="878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36"/>
                <w:szCs w:val="36"/>
                <w:bdr w:val="none" w:color="auto" w:sz="0" w:space="0"/>
                <w:lang w:val="en-US" w:eastAsia="zh-CN" w:bidi="ar"/>
              </w:rPr>
              <w:t>2020年广西（柳州市）“三支一扶”计划招募面试人员补充递补名单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所属地区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准考证号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岗位序号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招募岗位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岗位需求人数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Style w:val="5"/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6" w:hRule="atLeast"/>
          <w:tblCellSpacing w:w="0" w:type="dxa"/>
          <w:jc w:val="center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柳北区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20201400528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韦文昊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2020020102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规划建设机构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柳南区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硕士研究生免笔试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覃玲佳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农技服务机构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20201401611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伍志高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2020020204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20201400230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覃宁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20201401607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潘星星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20201400202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覃智杰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20201403213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周梦圆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20201400327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陆涵涛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柳东新区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20201400304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梁大润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2020020302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社会服务机构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覃婉秋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邓覃宇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规划建设机构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柳江区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20201400929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黄柳钰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2020020402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20201401614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陈柏宁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20201402721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周淇沅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2020020403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罗秀雪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欧欣怡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闫帅锋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20201401507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周慧荣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岗位调整进入面试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20201402418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蓝娟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岗位调整进入面试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20201401319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文春林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岗位调整进入面试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20201401321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谢晓莹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鹿寨县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20201402724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吴怡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2020020603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20201403203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邱丽丹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20201402618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郭方琪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20201402818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陶慧萍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20201401519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覃喜发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20201401830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温红双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20201400219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谢玉婷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20201403017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黄雨晴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融安县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20201403123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李珺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2020020701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岗位调整进入面试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20201402722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罗紫玲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岗位调整进入面试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20201401628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周罗红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岗位调整进入面试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bookmarkStart w:id="0" w:name="_GoBack" w:colFirst="0" w:colLast="0"/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融水县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20201402003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刘子洲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2020020803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20201402530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覃夏夏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陆光鹏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2020020804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规划建设机构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20201401903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杜事融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20201400723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卢映霖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20201400111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潘金玉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20201401407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李元林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20201401009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张敏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20201401524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吴发兵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20201402209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谭少翔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三江县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20201400807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秦仙飘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2020020901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劳动就业和社会保障服务机构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20201402005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李曼青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20201401403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吴红玉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20201402124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陆云欢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研究生免笔试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董良慧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20201400830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梁洪宇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20201402116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周圣洁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20201400328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覃邦林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20201401602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伍卨峋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20201401419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韦景怡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2020020903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社会服务机构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20201400522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吴东东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20201400808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殷飞艳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20201402609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黄烁凤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20201402415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曾旭东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2020020904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社会服务机构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20201400712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龙宜娟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20201402226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粟彬宜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20201401019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吴荣珍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20201402021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吴林峰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20201400920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谢军琳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20201402911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吴慧港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20201401205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吴宁曼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20201402629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肖致良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20201402917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梁晓晨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2020020906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社会服务机构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自愿放弃面试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20201401806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莫汉亭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tblCellSpacing w:w="0" w:type="dxa"/>
          <w:jc w:val="center"/>
        </w:trPr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20201400303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江梅崧</w:t>
            </w: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自愿放弃递补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tblCellSpacing w:w="0" w:type="dxa"/>
          <w:jc w:val="center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进入面试名单的人员名单确定方法：1、岗位根据考试人数按照1:1、1:2或1:3的比例进入面试；2、免笔试的硕士研究生直接进入面试，笔试人员按需求人数，成绩从高到低进入面试；3、若按照需求人数比例确定面试人数，最低分数线同时出现多人时，同时进入面试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方正小标宋_GBK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DC60C"/>
    <w:multiLevelType w:val="multilevel"/>
    <w:tmpl w:val="2E4DC60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5B2016"/>
    <w:rsid w:val="0656398B"/>
    <w:rsid w:val="06604798"/>
    <w:rsid w:val="06B476DD"/>
    <w:rsid w:val="08EC5DB9"/>
    <w:rsid w:val="0A7A6C88"/>
    <w:rsid w:val="0B5B2016"/>
    <w:rsid w:val="1460558A"/>
    <w:rsid w:val="196702DE"/>
    <w:rsid w:val="1A9A711D"/>
    <w:rsid w:val="1C7469DB"/>
    <w:rsid w:val="1D563FEC"/>
    <w:rsid w:val="29DF6BA0"/>
    <w:rsid w:val="2A427B06"/>
    <w:rsid w:val="2A734218"/>
    <w:rsid w:val="31B97D2F"/>
    <w:rsid w:val="339F6443"/>
    <w:rsid w:val="395D1382"/>
    <w:rsid w:val="3EA169E7"/>
    <w:rsid w:val="401843CF"/>
    <w:rsid w:val="40DA270C"/>
    <w:rsid w:val="417C05A5"/>
    <w:rsid w:val="46203397"/>
    <w:rsid w:val="49804D93"/>
    <w:rsid w:val="4D7C5DD4"/>
    <w:rsid w:val="4DBA7E50"/>
    <w:rsid w:val="5FB050F6"/>
    <w:rsid w:val="620025EE"/>
    <w:rsid w:val="666817BB"/>
    <w:rsid w:val="6B8B10F5"/>
    <w:rsid w:val="6CAE765D"/>
    <w:rsid w:val="6FC94B56"/>
    <w:rsid w:val="7B4532BB"/>
    <w:rsid w:val="7D7F7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253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2020-09-08T01:21:00Z</dcterms:created>
  <dc:creator>Administrator</dc:creator>
  <cp:lastModifiedBy>Administrator</cp:lastModifiedBy>
  <dcterms:modified xsi:type="dcterms:W3CDTF">2020-09-08T08:23:10Z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