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</w:p>
    <w:p>
      <w:pPr>
        <w:jc w:val="center"/>
        <w:rPr>
          <w:sz w:val="48"/>
          <w:szCs w:val="56"/>
        </w:rPr>
      </w:pPr>
      <w:bookmarkStart w:id="0" w:name="_GoBack"/>
      <w:r>
        <w:rPr>
          <w:b/>
          <w:bCs/>
          <w:sz w:val="36"/>
          <w:szCs w:val="44"/>
        </w:rPr>
        <w:t>阳信县20</w:t>
      </w:r>
      <w:r>
        <w:rPr>
          <w:rFonts w:hint="eastAsia"/>
          <w:b/>
          <w:bCs/>
          <w:sz w:val="36"/>
          <w:szCs w:val="44"/>
        </w:rPr>
        <w:t>20</w:t>
      </w:r>
      <w:r>
        <w:rPr>
          <w:b/>
          <w:bCs/>
          <w:sz w:val="36"/>
          <w:szCs w:val="44"/>
        </w:rPr>
        <w:t>年</w:t>
      </w:r>
      <w:r>
        <w:rPr>
          <w:rFonts w:hint="eastAsia"/>
          <w:b/>
          <w:bCs/>
          <w:sz w:val="36"/>
          <w:szCs w:val="44"/>
        </w:rPr>
        <w:t>公开</w:t>
      </w:r>
      <w:r>
        <w:rPr>
          <w:b/>
          <w:bCs/>
          <w:sz w:val="36"/>
          <w:szCs w:val="44"/>
        </w:rPr>
        <w:t>招聘教师专业技能测试</w:t>
      </w:r>
      <w:r>
        <w:rPr>
          <w:rFonts w:hint="eastAsia"/>
          <w:b/>
          <w:bCs/>
          <w:sz w:val="36"/>
          <w:szCs w:val="44"/>
        </w:rPr>
        <w:t>公告</w:t>
      </w:r>
    </w:p>
    <w:bookmarkEnd w:id="0"/>
    <w:p>
      <w:pPr>
        <w:rPr>
          <w:sz w:val="28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2020年阳信县公开招聘教师简章》规定，音乐、体育、美术和幼教四个学科的面试包括试讲和技能测试，试讲和技能测试按一定比例合成的总成绩即为面试成绩。此外，根据职专体育教师岗位实际教学需要，经上级教师招聘主管部门批准，进行面试时，增加技能测试项目，其专项测试项目由考生从篮球、足球两项目中自选，面试总成绩计分办法同体育类其他考生计分办法相同。同时，为教练岗位增加专项技术测试。为保证技能测试工作的正常进行，现将有关事项公告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技能测试时间、地点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时间：2020年9月19日（星期六）上午7:30在阳信一中教学楼东广场集合，7：40准时进入考点准备室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抽签决定试讲及技能测试顺序。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开始时，五个设置技能测试的学科中，幼教学科首先进行技能测试项目中的命题绘画测试，然后再进行试讲，最后进行技能测试剩余项目的测试；其他学科一律先进行试讲，然后再进行技能测试。各学科技能测试项目满分均为100分。考生必须携带有效身份证、笔试准考证、面试准考证参加技能测试，证件不全或逾期不参加测试者视为自动放弃技能测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地点：阳信县第一中学（阳城八路与新大济路交叉口西200米）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技能测试要求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outlineLvl w:val="9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（一）音乐：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160" w:firstLineChars="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技能测试项目为：自弹自唱+特长自选项(满分100分)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1.自弹自唱（满分60分）：考生在音乐技能测试准备室现场抽取测试曲目（人民音乐出版社初中二年级现行教材），并在音乐技能准备室练习3分钟，然后到技能测试室进行自弹自唱项目测试，测试时间为3分钟。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2.特长自选项(满分40分)：自弹自唱测试完毕后，考生声乐、器乐、舞蹈任选一项，进行特长自选项测试，测试时间3分钟。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3.测试要求：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①测试顺序：先“弹唱”再“特长自选项”，一次完成，总测试时间不超过6分钟。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②声乐采取清唱的方式演唱（可用钢琴定调）。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③除钢琴、U盘播放系统（为舞蹈考生准备）外，其他乐器、舞蹈服装和伴奏U盘等由考生自备。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outlineLvl w:val="9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（二）体育：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160" w:firstLineChars="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技能测试项目为：专项技术测试+身体素质测试(满分100分)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每一体育类考生（含教练岗位）考生试讲结束后，都到体育技能测试准备室等候，待全部考生试讲结束后，按测试项目的不同，由专人带领考生前往技能测试场地进行技能测试。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其中，教练岗位只进行专项技术测试，其专项技术测试成绩即为技能测试项目成绩。然后按试讲成绩占40%、技能测试成绩占60%的比例合成面试成绩。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1.专项技术考试项目：根据体育岗位考生所报特长进行测试(满分40分)。教练员岗位(满分100分)，专项技术成绩按下列规定打分，其中，体育教练岗位专项技术成绩=体育教师专项技术成绩×2.5。。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①足球：定位球传准(满分12分)；运球过杆射门(满分12分)；现场比赛(满分16分)。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②篮球：助跑摸高(满分12分)；综合技术(满分14分)；现场比赛(14分)。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③乒乓球：发球（10分）；综合技术（12分）；搓中侧身突击（12分）；实战测试（6分）。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④羽毛球：前后左右移动（10分）；前场技术（10分）；后场技术（10分）；比赛（10分）。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⑤网球：扇形跑（10分）；正、反手底线抽球（10分）；发球1（10分）；比赛（10分）。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2.身体素质考试项目(满分60分，体育教练不进行此项测试)：100米跑 (满分20分)、立定跳远（满分20分）、原地推铅球(满分20分)。教练员岗位不参加身体素质考试项目。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3.测试要求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①测试与抽签顺序：先进行专项技术测试，再进行身体素质项目考试，测试顺序为足球→篮球。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②器材装备：除足球、篮球项目器械外，考生运动服、运动鞋及其它器械自备。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③考试方法与评分标准以《山东省普体测试办法及标准》或《山东省体育单招评分标准》为准。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 xml:space="preserve"> （三）美术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技能测试项目为：素描+色彩(满分100分)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全部美术学科考生先进行试讲，后进行技能测试。试讲结束后，所有考生在美术技能测试准备室等候参加技能测试。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1.素描（50分  时间：120分钟）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用具：四开素描纸(考场提供)。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要求：以考场提供的实物图片一组，造型准确，手法写实，工具不限。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2.色彩（50分  时间：120分钟）。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用具：四开水粉纸(考场提供)。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要求：以考场提供的实物图片一组，用水粉作画，造型准确生动，色调和谐，有一定的表现手法。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3.测试要求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①除考场提供的素描纸和水粉纸以外，所需的绘画工具、材料等均由考生自备(包括画板或画架、铅笔、签字笔、橡皮、水粉笔、颜料、水桶等)。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②除专业测试考号外，不得在画纸上作任何标记；试卷上表现的物品必须与考场提供的照片一致；水粉画不得喷施任何定型或速干产品；不得夹带画册、绘画步骤图等，否则以作弊处理。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/>
        <w:textAlignment w:val="auto"/>
        <w:outlineLvl w:val="9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（四）幼教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技能测试项目为：绘画+弹唱+舞蹈(满分100分)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1.命题绘画（30分）：考生根据提供的绘画主题自主设计画面内容，要求主题突出、色彩鲜明、布局合理。作画形式不限，工具自备，测试时间30分钟。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2.弹唱儿歌（40分）：现场抽取明天出版社幼儿园中班现行教材C调、D调、F调一首歌曲，提供电钢琴，自弹自唱。考生练习和弹唱时间一共不超过4分钟。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3.舞蹈技能（30分）：自选舞蹈，舞蹈音乐自备，要求与舞蹈音乐主题贴切，吻合。测试时间3分钟。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4.测试要求：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命题绘画在试讲开始前集中进行。命题绘画测试结束后，再进行试讲，试讲结束后，进行剩余两个项目（弹唱、舞蹈）的测试，测试顺序为先弹唱、后舞蹈，两项测试一次性完成，中间不间隔。时间不超过规定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②考场只提供电钢琴，舞蹈音乐和伴奏U盘等由考生自备；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③绘画工具考生自带，绘画测试用纸考场统一提供。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进入面试考点后，要服从工作人员管理，不得喧哗、不得随意走动。专业测试期间，除考生本人，其他人员不得进入专业测试地点。严格遵守考场纪律，如有违犯，将按《事业单位公开招聘违纪违规行为处理办法》做出严肃处理，直至取消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2.考生携带的手机和电子设备（考生自带U盘除外）应在进入准备室前用信封封存（注明姓名）交由工作人员保管，并由工作人员随行移位，考试结束前不得自行接触，违者随即取消其考试资格。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3.考生不得向监考和工作人员透露姓名、抽签号和其他能证明个人身份的任何信息，不得佩带标志性饰物，违者取消其考试资格。主考官宣布“现在开始”后，计时员计时、开始测试。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4.考生试讲及专业全部测试完毕后，按照《简章》规定的办法计算考生面试总成绩并及时予以公布。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000" w:firstLineChars="12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阳信县教师招聘工作领导小组办公室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2020年9月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2DDBA5"/>
    <w:multiLevelType w:val="singleLevel"/>
    <w:tmpl w:val="F52DDB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3246"/>
    <w:rsid w:val="000701BD"/>
    <w:rsid w:val="000C4F47"/>
    <w:rsid w:val="000D340C"/>
    <w:rsid w:val="000D5CE9"/>
    <w:rsid w:val="00143F77"/>
    <w:rsid w:val="00146377"/>
    <w:rsid w:val="001661B0"/>
    <w:rsid w:val="0017759E"/>
    <w:rsid w:val="002319A2"/>
    <w:rsid w:val="0023372B"/>
    <w:rsid w:val="0025109E"/>
    <w:rsid w:val="00292743"/>
    <w:rsid w:val="0031646A"/>
    <w:rsid w:val="0035310C"/>
    <w:rsid w:val="003919EE"/>
    <w:rsid w:val="00482433"/>
    <w:rsid w:val="0048631B"/>
    <w:rsid w:val="00504B92"/>
    <w:rsid w:val="005A2BC1"/>
    <w:rsid w:val="00737E27"/>
    <w:rsid w:val="00794A41"/>
    <w:rsid w:val="007F2371"/>
    <w:rsid w:val="0081377E"/>
    <w:rsid w:val="008F39DC"/>
    <w:rsid w:val="00910C47"/>
    <w:rsid w:val="0098655F"/>
    <w:rsid w:val="009B3A65"/>
    <w:rsid w:val="00A04557"/>
    <w:rsid w:val="00A82069"/>
    <w:rsid w:val="00A93246"/>
    <w:rsid w:val="00AA1553"/>
    <w:rsid w:val="00AB4356"/>
    <w:rsid w:val="00C522E4"/>
    <w:rsid w:val="00C9307C"/>
    <w:rsid w:val="00CE2653"/>
    <w:rsid w:val="00D117EC"/>
    <w:rsid w:val="00D20811"/>
    <w:rsid w:val="00D22717"/>
    <w:rsid w:val="00D27F51"/>
    <w:rsid w:val="00E008A7"/>
    <w:rsid w:val="00E94BB4"/>
    <w:rsid w:val="00ED3F38"/>
    <w:rsid w:val="00ED7188"/>
    <w:rsid w:val="00EE55CD"/>
    <w:rsid w:val="00EF0862"/>
    <w:rsid w:val="00EF1C85"/>
    <w:rsid w:val="00F01B84"/>
    <w:rsid w:val="00F60C94"/>
    <w:rsid w:val="00F718B9"/>
    <w:rsid w:val="00FD1B87"/>
    <w:rsid w:val="01E94282"/>
    <w:rsid w:val="06352F70"/>
    <w:rsid w:val="06B910EE"/>
    <w:rsid w:val="08190220"/>
    <w:rsid w:val="08E969E1"/>
    <w:rsid w:val="0A2F0197"/>
    <w:rsid w:val="0AE20102"/>
    <w:rsid w:val="0D0075A7"/>
    <w:rsid w:val="0F190AB1"/>
    <w:rsid w:val="11783150"/>
    <w:rsid w:val="124E03C6"/>
    <w:rsid w:val="12A23259"/>
    <w:rsid w:val="175E2D84"/>
    <w:rsid w:val="1A5779FC"/>
    <w:rsid w:val="1CA4014B"/>
    <w:rsid w:val="222F61C8"/>
    <w:rsid w:val="22B379B4"/>
    <w:rsid w:val="28D70038"/>
    <w:rsid w:val="29C53FDA"/>
    <w:rsid w:val="2D9C3C2E"/>
    <w:rsid w:val="2E1314FD"/>
    <w:rsid w:val="2EE20D46"/>
    <w:rsid w:val="368C2DEF"/>
    <w:rsid w:val="394964E2"/>
    <w:rsid w:val="3A0C41ED"/>
    <w:rsid w:val="3DDD6728"/>
    <w:rsid w:val="3FB40515"/>
    <w:rsid w:val="421A7C38"/>
    <w:rsid w:val="466C2DBA"/>
    <w:rsid w:val="46DE1030"/>
    <w:rsid w:val="4D410AC5"/>
    <w:rsid w:val="4E8E73D5"/>
    <w:rsid w:val="4EA573E2"/>
    <w:rsid w:val="50E1749B"/>
    <w:rsid w:val="5EBD00E1"/>
    <w:rsid w:val="5EC86785"/>
    <w:rsid w:val="5FD34B18"/>
    <w:rsid w:val="6135133B"/>
    <w:rsid w:val="632E4109"/>
    <w:rsid w:val="67D15DD9"/>
    <w:rsid w:val="69FD2B3E"/>
    <w:rsid w:val="6C0B4A8D"/>
    <w:rsid w:val="769A3AB6"/>
    <w:rsid w:val="76D61396"/>
    <w:rsid w:val="78782FDC"/>
    <w:rsid w:val="79952C7E"/>
    <w:rsid w:val="7F8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999999"/>
      <w:u w:val="none"/>
    </w:rPr>
  </w:style>
  <w:style w:type="character" w:styleId="6">
    <w:name w:val="Hyperlink"/>
    <w:basedOn w:val="4"/>
    <w:uiPriority w:val="0"/>
    <w:rPr>
      <w:color w:val="999999"/>
      <w:u w:val="none"/>
    </w:rPr>
  </w:style>
  <w:style w:type="character" w:customStyle="1" w:styleId="8">
    <w:name w:val="item-text"/>
    <w:basedOn w:val="4"/>
    <w:qFormat/>
    <w:uiPriority w:val="0"/>
    <w:rPr>
      <w:u w:val="single"/>
    </w:rPr>
  </w:style>
  <w:style w:type="character" w:customStyle="1" w:styleId="9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EC6FB6-DF38-4DCF-868A-11779623D0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414</Words>
  <Characters>2362</Characters>
  <Lines>19</Lines>
  <Paragraphs>5</Paragraphs>
  <TotalTime>4</TotalTime>
  <ScaleCrop>false</ScaleCrop>
  <LinksUpToDate>false</LinksUpToDate>
  <CharactersWithSpaces>2771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ll</dc:creator>
  <cp:lastModifiedBy>Administrator</cp:lastModifiedBy>
  <cp:lastPrinted>2019-07-19T02:34:00Z</cp:lastPrinted>
  <dcterms:modified xsi:type="dcterms:W3CDTF">2020-09-09T08:46:20Z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