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附件2：</w:t>
      </w:r>
    </w:p>
    <w:p>
      <w:pPr>
        <w:spacing w:line="240" w:lineRule="auto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贵州省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val="en-US" w:eastAsia="zh-CN"/>
        </w:rPr>
        <w:t>青年</w:t>
      </w:r>
      <w:r>
        <w:rPr>
          <w:rFonts w:hint="eastAsia" w:ascii="方正小标宋简体" w:eastAsia="方正小标宋简体"/>
          <w:b w:val="0"/>
          <w:bCs/>
          <w:sz w:val="44"/>
          <w:szCs w:val="44"/>
        </w:rPr>
        <w:t>就业见习登记表</w:t>
      </w:r>
    </w:p>
    <w:p>
      <w:pPr>
        <w:spacing w:line="240" w:lineRule="auto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2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013"/>
        <w:gridCol w:w="408"/>
        <w:gridCol w:w="912"/>
        <w:gridCol w:w="1066"/>
        <w:gridCol w:w="21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21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1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21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21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3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1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 w:firstLineChars="100"/>
              <w:jc w:val="left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>见习单位及岗位代码：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是否服从调剂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服从    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</w:p>
        </w:tc>
      </w:tr>
    </w:tbl>
    <w:p>
      <w:pPr>
        <w:spacing w:line="600" w:lineRule="exact"/>
        <w:jc w:val="left"/>
        <w:rPr>
          <w:rFonts w:hint="eastAsia" w:asciiTheme="majorEastAsia" w:hAnsiTheme="majorEastAsia" w:eastAsiaTheme="majorEastAsia" w:cstheme="majorEastAsia"/>
          <w:sz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学校所在省（区、市） </w:t>
      </w:r>
      <w:r>
        <w:rPr>
          <w:rFonts w:hint="eastAsia" w:asciiTheme="majorEastAsia" w:hAnsiTheme="majorEastAsia" w:eastAsiaTheme="majorEastAsia" w:cstheme="majorEastAsia"/>
          <w:sz w:val="24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</w:t>
      </w: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 xml:space="preserve">       </w:t>
      </w:r>
      <w:r>
        <w:rPr>
          <w:rFonts w:hint="eastAsia" w:asciiTheme="majorEastAsia" w:hAnsiTheme="majorEastAsia" w:eastAsiaTheme="majorEastAsia" w:cstheme="majorEastAsia"/>
          <w:sz w:val="24"/>
        </w:rPr>
        <w:t>学校名称</w:t>
      </w:r>
      <w:r>
        <w:rPr>
          <w:rFonts w:hint="eastAsia" w:asciiTheme="majorEastAsia" w:hAnsiTheme="majorEastAsia" w:eastAsiaTheme="majorEastAsia" w:cstheme="majorEastAsia"/>
          <w:sz w:val="24"/>
          <w:lang w:eastAsia="zh-CN"/>
        </w:rPr>
        <w:t>：</w:t>
      </w:r>
    </w:p>
    <w:p>
      <w:pPr>
        <w:spacing w:line="600" w:lineRule="exact"/>
        <w:rPr>
          <w:rFonts w:hint="eastAsia" w:asciiTheme="majorEastAsia" w:hAnsiTheme="majorEastAsia" w:eastAsiaTheme="majorEastAsia" w:cstheme="majorEastAsia"/>
          <w:sz w:val="24"/>
        </w:rPr>
      </w:pPr>
    </w:p>
    <w:p>
      <w:pPr>
        <w:rPr>
          <w:rFonts w:hint="eastAsia" w:asciiTheme="majorEastAsia" w:hAnsiTheme="majorEastAsia" w:eastAsiaTheme="majorEastAsia" w:cstheme="majorEastAsia"/>
          <w:b/>
        </w:rPr>
      </w:pPr>
    </w:p>
    <w:tbl>
      <w:tblPr>
        <w:tblStyle w:val="2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>青年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4320" w:firstLineChars="18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月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引导和鼓励高校毕业生面向基层就业工作办公室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19734D5"/>
    <w:rsid w:val="05B60F9E"/>
    <w:rsid w:val="07B861D4"/>
    <w:rsid w:val="1D67682A"/>
    <w:rsid w:val="2B095AC2"/>
    <w:rsid w:val="2E9C6AEC"/>
    <w:rsid w:val="328E18E5"/>
    <w:rsid w:val="33BA3D69"/>
    <w:rsid w:val="53AA0700"/>
    <w:rsid w:val="68D8148D"/>
    <w:rsid w:val="6D535020"/>
    <w:rsid w:val="749B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陈虹江</cp:lastModifiedBy>
  <dcterms:modified xsi:type="dcterms:W3CDTF">2020-04-20T06:59:29Z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