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ind w:firstLine="280" w:firstLineChars="100"/>
        <w:rPr>
          <w:rFonts w:hint="eastAsia" w:ascii="宋体" w:hAnsi="宋体"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color w:val="auto"/>
          <w:sz w:val="28"/>
          <w:szCs w:val="28"/>
        </w:rPr>
        <w:t>附件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auto"/>
          <w:sz w:val="28"/>
          <w:szCs w:val="28"/>
        </w:rPr>
        <w:t>：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永州市中心医院</w:t>
      </w:r>
      <w:r>
        <w:rPr>
          <w:rFonts w:hint="eastAsia" w:ascii="宋体" w:hAnsi="宋体" w:cs="宋体"/>
          <w:kern w:val="0"/>
          <w:sz w:val="28"/>
          <w:szCs w:val="28"/>
          <w:lang w:val="en-US" w:eastAsia="zh-CN" w:bidi="ar-SA"/>
        </w:rPr>
        <w:t>2020年公开招聘备案制工作人员职位表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》</w:t>
      </w:r>
    </w:p>
    <w:p>
      <w:pPr>
        <w:snapToGrid w:val="0"/>
        <w:spacing w:line="520" w:lineRule="exact"/>
        <w:ind w:firstLine="562" w:firstLineChars="200"/>
        <w:rPr>
          <w:rFonts w:hint="eastAsia" w:ascii="宋体" w:hAnsi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color w:val="auto"/>
          <w:sz w:val="28"/>
          <w:szCs w:val="28"/>
          <w:lang w:eastAsia="zh-CN"/>
        </w:rPr>
        <w:t>一、临床岗位</w:t>
      </w:r>
    </w:p>
    <w:tbl>
      <w:tblPr>
        <w:tblStyle w:val="4"/>
        <w:tblW w:w="1304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7"/>
        <w:gridCol w:w="1095"/>
        <w:gridCol w:w="1455"/>
        <w:gridCol w:w="960"/>
        <w:gridCol w:w="975"/>
        <w:gridCol w:w="1680"/>
        <w:gridCol w:w="1845"/>
        <w:gridCol w:w="30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9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招聘计划数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（人）</w:t>
            </w:r>
          </w:p>
        </w:tc>
        <w:tc>
          <w:tcPr>
            <w:tcW w:w="99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应届或往届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意向科室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35周岁以下（1985年9月1日以后出生）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一本及以上（不含专升本）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不限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临床医学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神经内科、呼吸内科、急诊内科、营养科、电生理室</w:t>
            </w:r>
          </w:p>
        </w:tc>
        <w:tc>
          <w:tcPr>
            <w:tcW w:w="30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1.应届生是指2019、2020年毕业的学生；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2.应届生报考人员的毕业证、学位证除不可抗力因素外，均须在2020年12月31日前取得，未在2020年12月31日前取得的，将解除聘用合同；</w:t>
            </w:r>
          </w:p>
          <w:p>
            <w:pPr>
              <w:jc w:val="left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往届生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具有毕业证、学位证；</w:t>
            </w:r>
          </w:p>
          <w:p>
            <w:pPr>
              <w:jc w:val="left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4.报考临床医师岗位的往届生必须取得医师资格、执业证并完成相关专业规培。规培证除不可抗力因素外，均须在2020年12月31日前取得，未在2020年12月31日前取得的，将解除聘用合同；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不限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临床医学、麻醉等相关专业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胃肠外科、肝胆胸外科、神经外科、眼科、微创介入血管科、急诊外科、重症医学科、麻醉科</w:t>
            </w:r>
          </w:p>
        </w:tc>
        <w:tc>
          <w:tcPr>
            <w:tcW w:w="30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往届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临床医学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妇科、产科</w:t>
            </w:r>
          </w:p>
        </w:tc>
        <w:tc>
          <w:tcPr>
            <w:tcW w:w="30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不限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口腔医学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烧伤整形口腔科</w:t>
            </w:r>
          </w:p>
        </w:tc>
        <w:tc>
          <w:tcPr>
            <w:tcW w:w="30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医学影像医师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不限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临床医学或医学影像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放射影像科、超声医学科</w:t>
            </w:r>
          </w:p>
        </w:tc>
        <w:tc>
          <w:tcPr>
            <w:tcW w:w="30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往届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临床医学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0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病理医师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不限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临床医学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0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公共卫生部医师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不限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预防医学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0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不限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药学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0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440" w:lineRule="exact"/>
        <w:jc w:val="both"/>
        <w:rPr>
          <w:rFonts w:hint="eastAsia" w:eastAsia="黑体"/>
          <w:sz w:val="28"/>
          <w:szCs w:val="18"/>
          <w:lang w:eastAsia="zh-CN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61F0D"/>
    <w:rsid w:val="6A86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nhideWhenUsed/>
    <w:uiPriority w:val="99"/>
    <w:pPr>
      <w:ind w:left="1680"/>
    </w:pPr>
  </w:style>
  <w:style w:type="paragraph" w:styleId="3">
    <w:name w:val="footer"/>
    <w:basedOn w:val="1"/>
    <w:next w:val="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2020-09-04T01:41:00Z</dcterms:created>
  <dc:creator>Administrator</dc:creator>
  <cp:lastModifiedBy>Administrator</cp:lastModifiedBy>
  <dcterms:modified xsi:type="dcterms:W3CDTF">2020-09-04T01:42:14Z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