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ascii="微软雅黑" w:hAnsi="微软雅黑" w:eastAsia="微软雅黑" w:cs="微软雅黑"/>
          <w:color w:val="333333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</w:t>
      </w:r>
    </w:p>
    <w:tbl>
      <w:tblPr>
        <w:tblW w:w="8925" w:type="dxa"/>
        <w:tblInd w:w="9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70"/>
        <w:gridCol w:w="1470"/>
        <w:gridCol w:w="1470"/>
        <w:gridCol w:w="2145"/>
        <w:gridCol w:w="1650"/>
      </w:tblGrid>
      <w:tr>
        <w:tblPrEx>
          <w:shd w:val="clear"/>
          <w:tblLayout w:type="fixed"/>
        </w:tblPrEx>
        <w:trPr>
          <w:trHeight w:val="960" w:hRule="atLeast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3"/>
                <w:szCs w:val="43"/>
                <w:bdr w:val="none" w:color="auto" w:sz="0" w:space="0"/>
              </w:rPr>
              <w:t> 2020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3"/>
                <w:szCs w:val="43"/>
                <w:bdr w:val="none" w:color="auto" w:sz="0" w:space="0"/>
              </w:rPr>
              <w:t>年南丰县公开选聘大学生村干部录用名单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乡镇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琴城镇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揭  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136252300103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琴城镇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曾  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136252300115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琴城镇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曾  青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136252300304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莱溪乡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  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136252300707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莱溪乡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程小丹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莱溪乡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吴梅花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136252300712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市山镇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揭诗彤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136252300724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市山镇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  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136252300805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市山镇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  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136252300726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市山镇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  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136252300729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桑田镇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  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136252300409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桑田镇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鄢舒骅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136252300414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白舍镇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黄云芳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136252300423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白舍镇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邱明明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白舍镇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李明芳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136252300416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白舍镇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彭志华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136252300420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曾椒勇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聂涛涛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紫霄镇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毛  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紫霄镇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陈小清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紫霄镇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  赛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136252300521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洽湾镇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胡志辉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洽湾镇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曾  芬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补录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太和镇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  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太和镇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符仁威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东坪乡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席存亮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东坪乡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熊  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136252300619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傅坊乡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潘小燕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136252300807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傅坊乡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段裕斌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136252300811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太源乡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徐家薇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136252300825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太源乡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席小玉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136252300821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16B8E"/>
    <w:rsid w:val="2A816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2020-09-02T01:06:00Z</dcterms:created>
  <dc:creator>写在白纸上的字</dc:creator>
  <cp:lastModifiedBy>写在白纸上的字</cp:lastModifiedBy>
  <dcterms:modified xsi:type="dcterms:W3CDTF">2020-09-02T01:06:43Z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