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Style w:val="7"/>
          <w:rFonts w:ascii="黑体" w:hAnsi="黑体" w:eastAsia="黑体"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hAnsi="黑体" w:eastAsia="黑体"/>
          <w:color w:val="000000"/>
          <w:kern w:val="2"/>
          <w:sz w:val="30"/>
          <w:szCs w:val="30"/>
          <w:lang w:val="en-US" w:eastAsia="zh-CN" w:bidi="ar-SA"/>
        </w:rPr>
        <w:t>附件2：</w:t>
      </w:r>
    </w:p>
    <w:p>
      <w:pPr>
        <w:spacing w:line="560" w:lineRule="exact"/>
        <w:jc w:val="both"/>
        <w:textAlignment w:val="baseline"/>
        <w:rPr>
          <w:rStyle w:val="7"/>
          <w:rFonts w:asci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textAlignment w:val="baseline"/>
        <w:rPr>
          <w:rStyle w:val="7"/>
          <w:rFonts w:ascii="黑体" w:hAnsi="黑体" w:eastAsia="黑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黑体" w:hAnsi="黑体" w:eastAsia="黑体"/>
          <w:color w:val="000000"/>
          <w:kern w:val="2"/>
          <w:sz w:val="44"/>
          <w:szCs w:val="44"/>
          <w:lang w:val="en-US" w:eastAsia="zh-CN" w:bidi="ar-SA"/>
        </w:rPr>
        <w:t>考生面试须知</w:t>
      </w:r>
    </w:p>
    <w:p>
      <w:pPr>
        <w:spacing w:line="560" w:lineRule="exact"/>
        <w:ind w:firstLine="880"/>
        <w:jc w:val="center"/>
        <w:textAlignment w:val="baseline"/>
        <w:rPr>
          <w:rStyle w:val="7"/>
          <w:rFonts w:ascii="黑体" w:eastAsia="黑体"/>
          <w:color w:val="000000"/>
          <w:kern w:val="2"/>
          <w:sz w:val="44"/>
          <w:szCs w:val="44"/>
          <w:lang w:val="en-US" w:eastAsia="zh-CN" w:bidi="ar-SA"/>
        </w:rPr>
      </w:pP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一、考生必须携带</w:t>
      </w:r>
      <w:r>
        <w:rPr>
          <w:rStyle w:val="7"/>
          <w:rFonts w:ascii="仿宋_GB2312" w:hAnsi="仿宋_GB2312" w:eastAsia="仿宋_GB2312" w:cs="Times New Roman"/>
          <w:bCs/>
          <w:kern w:val="2"/>
          <w:sz w:val="32"/>
          <w:szCs w:val="32"/>
          <w:lang w:val="en-US" w:eastAsia="zh-CN" w:bidi="ar-SA"/>
        </w:rPr>
        <w:t>本人有效居民身份证原件和笔试准考证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，在规定时间内参加面试，违者视为自动弃权，取消面试资格。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二、考生必须遵守面试纪律，自觉维护考场秩序，按面试程序和要求参加面试，不得以任何理由违反规定，影响面试。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三、考生不得穿制服或穿带有特别标志的服装。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四、</w:t>
      </w:r>
      <w:r>
        <w:rPr>
          <w:rStyle w:val="7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候考及面试期间，考生实行封闭管理，考生不得随身携带手机等通讯工具，如带入应及时关闭，并交工作人员统一保管。凡未交工作人员统一保管而随身携带手机等通讯工具的，不论开机与否，一经发现，取消面试资格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highlight w:val="yellow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五、</w:t>
      </w:r>
      <w:r>
        <w:rPr>
          <w:rStyle w:val="7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考生须在7：30前到达考生等候室报到抽签。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抽签开始时仍未到达候考室的，剩余签号为该考生的抽签号，按抽签确定的面试序号参加面试。</w:t>
      </w:r>
      <w:r>
        <w:rPr>
          <w:rStyle w:val="7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开考前20分钟未到达候考室的，视为自动放弃面试资格。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六、考生在候考过程中不得随意出入候考室，因特殊情况需出入候考室的，须有候考室工作人员专人监督。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七、考生在面试时不得携带任何</w:t>
      </w:r>
      <w:r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与面试有关的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物品和资料进入面试考场；</w:t>
      </w:r>
      <w:r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面试结束后，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不得将试题和草稿纸带出面试考场。</w:t>
      </w:r>
      <w:r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如有违反，给予本次面试成绩无效处理。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八、采取结构化面试时，每题单独计时，考生可在规定的时间内进行必要的准备和思考。在每题规定的时间用完后，考生应停止答题。如规定时间仍有剩余，考生表示“答题完毕”，不再补充的，可转入下一题的提问。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九、考生在面试时，只能报自己的面试序号，不得以任何方式向考官或考场内工作人员透露本人姓名、父母信息、籍贯、毕业院校、父母情况、报考单位、报考岗位等个人信息。凡透露个人信息的，面试成绩按零分处理。　　</w:t>
      </w:r>
    </w:p>
    <w:p>
      <w:pPr>
        <w:spacing w:line="560" w:lineRule="exact"/>
        <w:ind w:firstLine="601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十、考生面试结束后，当场公布成绩。考生须确认自己成绩后，由引导员带离考场，</w:t>
      </w:r>
      <w:r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不得返回候考室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12"/>
        <w:widowControl/>
        <w:spacing w:before="0" w:after="0" w:line="560" w:lineRule="exact"/>
        <w:ind w:firstLine="640" w:firstLineChars="20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十一、考试全程实施疫情防控。考生须注意以下事项：</w:t>
      </w:r>
    </w:p>
    <w:p>
      <w:pPr>
        <w:pStyle w:val="12"/>
        <w:widowControl/>
        <w:spacing w:before="0" w:after="0" w:line="560" w:lineRule="exact"/>
        <w:ind w:firstLine="640" w:firstLineChars="20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1、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12"/>
        <w:widowControl/>
        <w:spacing w:before="0" w:after="0" w:line="560" w:lineRule="exact"/>
        <w:ind w:firstLine="640" w:firstLineChars="20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2、考生应于7:00前到达考点，并自备口罩做好个人防护工作。考试期间，除面试答题和身份验证时摘除口罩，其余时候应全程佩戴口罩。</w:t>
      </w:r>
    </w:p>
    <w:p>
      <w:pPr>
        <w:pStyle w:val="12"/>
        <w:widowControl/>
        <w:spacing w:before="0" w:after="0" w:line="560" w:lineRule="exact"/>
        <w:ind w:firstLine="640" w:firstLineChars="20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3、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继续考试；不具备相关条件的，按相关疾控部门要求采取防控措施。</w:t>
      </w:r>
    </w:p>
    <w:p>
      <w:pPr>
        <w:pStyle w:val="12"/>
        <w:widowControl/>
        <w:spacing w:before="0" w:after="0" w:line="560" w:lineRule="exact"/>
        <w:ind w:firstLine="48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12"/>
        <w:widowControl/>
        <w:spacing w:before="0" w:after="0" w:line="560" w:lineRule="exact"/>
        <w:ind w:firstLine="48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4、考前3天有发热症状的考生，应在入场检测体温前主动向工作人员报告，经考点现场医疗卫生专业人员评估后，具备参加考试条件的，继续考试；不具备相关条件的，按相关疾控部门要求采取防控措施。</w:t>
      </w:r>
    </w:p>
    <w:p>
      <w:pPr>
        <w:pStyle w:val="12"/>
        <w:widowControl/>
        <w:spacing w:before="0" w:after="0" w:line="560" w:lineRule="exact"/>
        <w:ind w:firstLine="48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5、考生在进入考场后及考试期间出现发热症状的，应主动告知监考人员，经考点现场医疗卫生专业人员评估后，具备参加考试条件的，继续考试；不具备相关条件的，按相关疾控部门要求采取防控措施。</w:t>
      </w:r>
    </w:p>
    <w:p>
      <w:pPr>
        <w:pStyle w:val="12"/>
        <w:widowControl/>
        <w:spacing w:before="0" w:after="0" w:line="560" w:lineRule="exact"/>
        <w:ind w:firstLine="480"/>
        <w:jc w:val="both"/>
        <w:textAlignment w:val="baseline"/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6、考试期间，考生要自觉遵守考试纪律，在考前入场及考后离场等聚集环节，应服从考务工作人员安排有序进行。进出考场、如厕时须与他人保持1米以上距离，避免近距离接触交流。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12"/>
        <w:widowControl/>
        <w:spacing w:before="0" w:after="0" w:line="560" w:lineRule="exact"/>
        <w:ind w:firstLine="480"/>
        <w:jc w:val="both"/>
        <w:textAlignment w:val="baseline"/>
        <w:rPr>
          <w:rStyle w:val="7"/>
          <w:rFonts w:ascii="仿宋_GB2312" w:hAnsi="宋体" w:eastAsia="仿宋_GB2312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7、考生参加面试前应认真阅读本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701" w:right="1474" w:bottom="1701" w:left="1588" w:header="851" w:footer="1418" w:gutter="0"/>
      <w:paperSrc/>
      <w:lnNumType w:countBy="0"/>
      <w:cols w:space="720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5FF6"/>
    <w:rsid w:val="00111975"/>
    <w:rsid w:val="002D0C48"/>
    <w:rsid w:val="008E7BE3"/>
    <w:rsid w:val="00AF1928"/>
    <w:rsid w:val="00B17B08"/>
    <w:rsid w:val="00BC40F7"/>
    <w:rsid w:val="00D149BE"/>
    <w:rsid w:val="00D703FD"/>
    <w:rsid w:val="00DE43C9"/>
    <w:rsid w:val="00E34A2A"/>
    <w:rsid w:val="00E872FB"/>
    <w:rsid w:val="00FA1A17"/>
    <w:rsid w:val="38C50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PageNumber"/>
    <w:basedOn w:val="7"/>
    <w:link w:val="1"/>
    <w:uiPriority w:val="0"/>
  </w:style>
  <w:style w:type="paragraph" w:customStyle="1" w:styleId="10">
    <w:name w:val="Acetate"/>
    <w:basedOn w:val="1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1">
    <w:name w:val="TableGrid"/>
    <w:basedOn w:val="8"/>
    <w:uiPriority w:val="0"/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2020-08-28T02:31:35Z</dcterms:created>
  <dc:creator>Admin</dc:creator>
  <cp:lastModifiedBy>Admin</cp:lastModifiedBy>
  <dcterms:modified xsi:type="dcterms:W3CDTF">2020-08-28T02:33:20Z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