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资格审查注意事项</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r>
        <w:rPr>
          <w:rFonts w:hint="eastAsia" w:ascii="仿宋_GB2312" w:hAnsi="仿宋_GB2312" w:eastAsia="仿宋_GB2312" w:cs="仿宋_GB2312"/>
          <w:sz w:val="28"/>
          <w:szCs w:val="36"/>
          <w:lang w:eastAsia="zh-CN"/>
        </w:rPr>
        <w:t>一</w:t>
      </w:r>
      <w:r>
        <w:rPr>
          <w:rFonts w:hint="eastAsia" w:ascii="仿宋_GB2312" w:hAnsi="仿宋_GB2312" w:eastAsia="仿宋_GB2312" w:cs="仿宋_GB2312"/>
          <w:sz w:val="28"/>
          <w:szCs w:val="36"/>
        </w:rPr>
        <w:t>、资格审查需提供材料：</w:t>
      </w:r>
      <w:r>
        <w:rPr>
          <w:rFonts w:hint="eastAsia" w:ascii="仿宋_GB2312" w:hAnsi="仿宋_GB2312" w:eastAsia="仿宋_GB2312" w:cs="仿宋_GB2312"/>
          <w:color w:val="FF0000"/>
          <w:sz w:val="28"/>
          <w:szCs w:val="36"/>
        </w:rPr>
        <w:t>(原件及复印件，由审核单位留存备查)</w:t>
      </w:r>
    </w:p>
    <w:p>
      <w:pPr>
        <w:rPr>
          <w:rFonts w:hint="eastAsia" w:ascii="仿宋_GB2312" w:hAnsi="仿宋_GB2312" w:eastAsia="仿宋_GB2312" w:cs="仿宋_GB2312"/>
          <w:sz w:val="28"/>
          <w:szCs w:val="36"/>
        </w:rPr>
      </w:pP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 1寸近期同底版免冠照片3张(须与网上报名的照片同一底版)；</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2、《2020年阳谷县公开招聘教师报名登记表》；</w:t>
      </w:r>
      <w:bookmarkStart w:id="0" w:name="_GoBack"/>
      <w:bookmarkEnd w:id="0"/>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3、《2020年阳谷县公开招聘教师诚信承诺书》；</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4、身份证（留存复印件）、毕业证；</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5、“学信网”下载的教育部学历证书电子注册备案表（须在有效期内）；</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6、有教师资格证要求的需提供教师资格证、“中国教师资格网”教师资格证“证书验证”网页截图（2020年发放的教师资格证书，暂不能进行“证书验证”的考生，及暂未发放教师资格证的考生提供《中小学教师资格考试合格证明》及二级乙等及以上普通话证书），以2020年应届毕业生身份或目前在择业期内未落实工作单位的2018届和2019届高校毕业生身份报考，暂未取得岗位要求的教师资格证书的，须提交本人签名并摁手印的《2020阳谷教师招聘容缺报名个人承诺书》；</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7、报到证。全日制普通高校毕业生应聘的，提交报到证。其中以师范专业专科毕业生身份报考的，须提供派遣到教育部门的报到证，或者大学开设课程中教育学、心理学为必修课程的成绩单（复印件需加盖档案管理部门公章）；</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8、户口簿（留存复印件）。报考限阳谷户籍岗位的考生，还需提供本人户口簿索引页、户主页、本人页，户口迁入时间需为2020年8月6日前，应届毕业生户籍须在8月31日前迁入阳谷；</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9、在职人员应聘的，还需提交现工作单位及主管部门出具的同意应聘介绍信或与签约单位的解除协议书；</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10、报考定向招聘岗位的人员中，参加“三支一扶”计划项目人员需出具山东省“三支一扶”工作协调管理办公室签发的《招募通知书》和县以上人社部门出具的考核材料；参加“大学生志愿服务西部计划”项目人员还需出具共青团山东省委考核认定的证明材料、共青团中央统一制作的服务证和大学生志愿服务西部计划鉴定表；阳谷县籍退役大学生士兵应聘的提供入伍通知书、《退伍证》；</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11、留学回国人员，还需出具国家教育部门的学历学位认证、我国驻外使领馆的有关证明材料（必须在2020年8月6日前取得）；</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r>
        <w:rPr>
          <w:rFonts w:hint="eastAsia" w:ascii="仿宋_GB2312" w:hAnsi="仿宋_GB2312" w:eastAsia="仿宋_GB2312" w:cs="仿宋_GB2312"/>
          <w:sz w:val="28"/>
          <w:szCs w:val="36"/>
          <w:lang w:eastAsia="zh-CN"/>
        </w:rPr>
        <w:t>二</w:t>
      </w:r>
      <w:r>
        <w:rPr>
          <w:rFonts w:hint="eastAsia" w:ascii="仿宋_GB2312" w:hAnsi="仿宋_GB2312" w:eastAsia="仿宋_GB2312" w:cs="仿宋_GB2312"/>
          <w:sz w:val="28"/>
          <w:szCs w:val="36"/>
        </w:rPr>
        <w:t>、此次资格审查工作时间紧、任务重，为保证招聘工作公正、公平、顺利进行，请应聘人员提前准备相应材料，按时递交资格审查材料，并保持所留联系电话通讯畅通。因特殊情况放弃资格审查的，请于</w:t>
      </w:r>
      <w:r>
        <w:rPr>
          <w:rFonts w:hint="eastAsia" w:ascii="仿宋_GB2312" w:hAnsi="仿宋_GB2312" w:eastAsia="仿宋_GB2312" w:cs="仿宋_GB2312"/>
          <w:sz w:val="28"/>
          <w:szCs w:val="36"/>
          <w:lang w:eastAsia="zh-CN"/>
        </w:rPr>
        <w:t>递交材料截止</w:t>
      </w:r>
      <w:r>
        <w:rPr>
          <w:rFonts w:hint="eastAsia" w:ascii="仿宋_GB2312" w:hAnsi="仿宋_GB2312" w:eastAsia="仿宋_GB2312" w:cs="仿宋_GB2312"/>
          <w:sz w:val="28"/>
          <w:szCs w:val="36"/>
        </w:rPr>
        <w:t>前向教育和体育局提交本人签名的《放弃面试声明》。对未提交放弃声明及未按规定时间、地点递交资格审查相关材料的考生，视为自动放弃面试资格，一律不再向相关考生另行通知。</w:t>
      </w:r>
    </w:p>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w:t>
      </w:r>
      <w:r>
        <w:rPr>
          <w:rFonts w:hint="eastAsia" w:ascii="仿宋_GB2312" w:hAnsi="仿宋_GB2312" w:eastAsia="仿宋_GB2312" w:cs="仿宋_GB2312"/>
          <w:sz w:val="28"/>
          <w:szCs w:val="36"/>
          <w:lang w:eastAsia="zh-CN"/>
        </w:rPr>
        <w:t>三</w:t>
      </w:r>
      <w:r>
        <w:rPr>
          <w:rFonts w:hint="eastAsia" w:ascii="仿宋_GB2312" w:hAnsi="仿宋_GB2312" w:eastAsia="仿宋_GB2312" w:cs="仿宋_GB2312"/>
          <w:sz w:val="28"/>
          <w:szCs w:val="36"/>
        </w:rPr>
        <w:t>、对应聘人员的资格审查工作贯穿招聘工作的全过程。因信息填报不全、错误等导致未通过单位资格审查的，责任由应聘人员自负。</w:t>
      </w:r>
    </w:p>
    <w:p>
      <w:pPr>
        <w:rPr>
          <w:rFonts w:hint="eastAsia" w:ascii="仿宋_GB2312" w:hAnsi="仿宋_GB2312" w:eastAsia="仿宋_GB2312" w:cs="仿宋_GB2312"/>
          <w:sz w:val="28"/>
          <w:szCs w:val="36"/>
        </w:rPr>
      </w:pPr>
    </w:p>
    <w:p>
      <w:pPr>
        <w:ind w:firstLine="420"/>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咨询电话：15963176808（工作时间）</w:t>
      </w:r>
    </w:p>
    <w:p>
      <w:pPr>
        <w:ind w:firstLine="420"/>
        <w:rPr>
          <w:rFonts w:hint="eastAsia" w:ascii="仿宋_GB2312" w:hAnsi="仿宋_GB2312" w:eastAsia="仿宋_GB2312" w:cs="仿宋_GB2312"/>
          <w:sz w:val="28"/>
          <w:szCs w:val="36"/>
        </w:rPr>
      </w:pPr>
    </w:p>
    <w:p>
      <w:pPr>
        <w:ind w:firstLine="420"/>
        <w:rPr>
          <w:rFonts w:hint="eastAsia" w:ascii="仿宋_GB2312" w:hAnsi="仿宋_GB2312" w:eastAsia="仿宋_GB2312" w:cs="仿宋_GB2312"/>
          <w:sz w:val="28"/>
          <w:szCs w:val="36"/>
        </w:rPr>
      </w:pPr>
    </w:p>
    <w:p>
      <w:pPr>
        <w:pStyle w:val="2"/>
        <w:keepNext w:val="0"/>
        <w:keepLines w:val="0"/>
        <w:widowControl/>
        <w:suppressLineNumbers w:val="0"/>
        <w:shd w:val="clear" w:fill="FFFFFF"/>
        <w:spacing w:before="0" w:beforeAutospacing="0" w:after="180" w:afterAutospacing="0" w:line="20" w:lineRule="atLeast"/>
        <w:ind w:left="0" w:right="0" w:firstLine="0"/>
        <w:jc w:val="righ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阳谷县教育和体育局</w:t>
      </w:r>
    </w:p>
    <w:p>
      <w:pPr>
        <w:pStyle w:val="2"/>
        <w:keepNext w:val="0"/>
        <w:keepLines w:val="0"/>
        <w:widowControl/>
        <w:suppressLineNumbers w:val="0"/>
        <w:shd w:val="clear" w:fill="FFFFFF"/>
        <w:spacing w:before="0" w:beforeAutospacing="0" w:after="180" w:afterAutospacing="0" w:line="20" w:lineRule="atLeast"/>
        <w:ind w:left="0" w:right="0" w:firstLine="0"/>
        <w:jc w:val="righ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                                        2020年8月22日</w:t>
      </w:r>
    </w:p>
    <w:p>
      <w:pPr>
        <w:ind w:firstLine="42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34E41"/>
    <w:rsid w:val="1183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2020-08-28T01:50:00Z</dcterms:created>
  <dc:creator>Administrator</dc:creator>
  <cp:lastModifiedBy>Administrator</cp:lastModifiedBy>
  <dcterms:modified xsi:type="dcterms:W3CDTF">2020-08-28T02:13:05Z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