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年贵州法院聘用制书记员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招聘</w:t>
      </w:r>
    </w:p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进入</w:t>
      </w:r>
      <w:r>
        <w:rPr>
          <w:rFonts w:hint="eastAsia" w:ascii="方正小标宋简体" w:eastAsia="方正小标宋简体"/>
          <w:sz w:val="36"/>
          <w:szCs w:val="36"/>
        </w:rPr>
        <w:t>现场资格审查人员名单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年贵州省部分法院公开招聘聘用制书记员公告》相关安排，现将本次招聘进入</w:t>
      </w:r>
      <w:r>
        <w:rPr>
          <w:rFonts w:hint="eastAsia" w:ascii="仿宋_GB2312" w:eastAsia="仿宋_GB2312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sz w:val="32"/>
          <w:szCs w:val="32"/>
        </w:rPr>
        <w:t>资格审查人员名单予以公布（</w:t>
      </w:r>
      <w:r>
        <w:rPr>
          <w:rFonts w:hint="eastAsia" w:ascii="仿宋_GB2312" w:eastAsia="仿宋_GB2312"/>
          <w:sz w:val="32"/>
          <w:szCs w:val="32"/>
          <w:lang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附件9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贵阳市白云区人民</w:t>
      </w:r>
      <w:r>
        <w:rPr>
          <w:rFonts w:hint="eastAsia" w:ascii="仿宋_GB2312" w:eastAsia="仿宋_GB2312"/>
          <w:color w:val="auto"/>
          <w:sz w:val="32"/>
          <w:szCs w:val="32"/>
        </w:rPr>
        <w:t>法院等法院考生人数不能形成差额竞争，根据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《招聘公告》</w:t>
      </w:r>
      <w:r>
        <w:rPr>
          <w:rFonts w:hint="eastAsia" w:ascii="仿宋_GB2312" w:eastAsia="仿宋_GB2312"/>
          <w:color w:val="auto"/>
          <w:sz w:val="32"/>
          <w:szCs w:val="32"/>
        </w:rPr>
        <w:t>相关规定，对这些法院的招聘计划进行调减或取消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（招聘计划调整情况详见</w:t>
      </w: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参加现场资格审查人员</w:t>
      </w:r>
      <w:r>
        <w:rPr>
          <w:rFonts w:hint="eastAsia" w:ascii="仿宋_GB2312" w:eastAsia="仿宋_GB2312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日9: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0—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12:00、14:30—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17:00</w:t>
      </w:r>
      <w:r>
        <w:rPr>
          <w:rFonts w:hint="eastAsia" w:ascii="仿宋_GB2312" w:eastAsia="仿宋_GB2312"/>
          <w:sz w:val="32"/>
          <w:szCs w:val="32"/>
        </w:rPr>
        <w:t>到所报考法院参加现场资格审查（各招聘法院的联系电话及现场资格审查地点详见附件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。参加现场资格审查须</w:t>
      </w:r>
      <w:r>
        <w:rPr>
          <w:rFonts w:ascii="Times New Roman" w:hAnsi="Times New Roman" w:eastAsia="仿宋_GB2312" w:cs="仿宋_GB2312"/>
          <w:bCs/>
          <w:sz w:val="32"/>
          <w:szCs w:val="32"/>
        </w:rPr>
        <w:t>携带《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报名</w:t>
      </w:r>
      <w:r>
        <w:rPr>
          <w:rFonts w:ascii="Times New Roman" w:hAnsi="Times New Roman" w:eastAsia="仿宋_GB2312" w:cs="仿宋_GB2312"/>
          <w:bCs/>
          <w:sz w:val="32"/>
          <w:szCs w:val="32"/>
        </w:rPr>
        <w:t>信息表》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（一式两份）</w:t>
      </w:r>
      <w:r>
        <w:rPr>
          <w:rFonts w:ascii="Times New Roman" w:hAnsi="Times New Roman" w:eastAsia="仿宋_GB2312" w:cs="仿宋_GB2312"/>
          <w:bCs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本人近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三个月</w:t>
      </w:r>
      <w:r>
        <w:rPr>
          <w:rFonts w:hint="eastAsia" w:ascii="Times New Roman" w:hAnsi="Times New Roman" w:eastAsia="仿宋_GB2312"/>
          <w:sz w:val="32"/>
          <w:szCs w:val="32"/>
        </w:rPr>
        <w:t>同底免冠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寸正面彩色证件照片3张、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有效居民身份证、</w:t>
      </w:r>
      <w:r>
        <w:rPr>
          <w:rFonts w:hint="eastAsia" w:ascii="Times New Roman" w:hAnsi="Times New Roman" w:eastAsia="仿宋_GB2312"/>
          <w:sz w:val="32"/>
          <w:szCs w:val="32"/>
        </w:rPr>
        <w:t>毕业证（暂未取得毕业证的2020届毕业生需提供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就业推荐表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》或学校出具的证明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/>
          <w:sz w:val="32"/>
          <w:szCs w:val="32"/>
        </w:rPr>
        <w:t>在办理聘用手续时提交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毕业证，办理聘用手续时不能提交毕业证的，取消聘用资格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Cs/>
          <w:sz w:val="32"/>
          <w:szCs w:val="32"/>
        </w:rPr>
        <w:t>加分佐证材料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的原件及复印件等相关材料，</w:t>
      </w:r>
      <w:r>
        <w:rPr>
          <w:rFonts w:hint="eastAsia" w:ascii="仿宋_GB2312" w:eastAsia="仿宋_GB2312"/>
          <w:sz w:val="32"/>
          <w:szCs w:val="32"/>
        </w:rPr>
        <w:t>报考人员为在职人员的，需提供所在单位具有人事管理权限部门同意报考证明。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能按要求提供报名资格条件和加分项的相关证件、证明或未在规定时间内参加现场资格审查的，按照《招聘公告》相关规定取消报考、聘用资格，且责任自负。该职位出现的空缺，按成绩排名从高到低依次确定递补人员，由招聘法院通知递补人员进行资格审查，考生需保持通讯畅通，招聘法院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8月31日12:00前无法联系到递补人员的，视为递补人员自动放弃。</w:t>
      </w:r>
    </w:p>
    <w:p>
      <w:pPr>
        <w:spacing w:line="576" w:lineRule="exact"/>
        <w:ind w:left="1841" w:leftChars="304" w:hanging="1203" w:hangingChars="376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left="1841" w:leftChars="304" w:hanging="1203" w:hangingChars="37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（省法院、铁路法院）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（贵阳市）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（遵义市）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（安顺市）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（毕节市）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（铜仁市）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（黔东南州）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（黔南州）</w:t>
      </w:r>
    </w:p>
    <w:p>
      <w:pPr>
        <w:numPr>
          <w:ilvl w:val="0"/>
          <w:numId w:val="1"/>
        </w:numPr>
        <w:spacing w:line="576" w:lineRule="exact"/>
        <w:ind w:left="1598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资格审查人员名单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（黔西南州）</w:t>
      </w:r>
    </w:p>
    <w:p>
      <w:pPr>
        <w:spacing w:line="576" w:lineRule="exact"/>
        <w:ind w:left="2161" w:leftChars="304" w:hanging="1523" w:hangingChars="47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10.</w:t>
      </w: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年贵州省部分法院聘用制书记员招聘计划调减情况表</w:t>
      </w:r>
    </w:p>
    <w:p>
      <w:pPr>
        <w:spacing w:line="576" w:lineRule="exact"/>
        <w:ind w:left="1493" w:leftChars="704" w:hanging="15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</w:rPr>
        <w:t>各招聘法院咨询电话及现场资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格审查地点</w:t>
      </w:r>
    </w:p>
    <w:p>
      <w:pPr>
        <w:spacing w:line="576" w:lineRule="exact"/>
        <w:ind w:left="1841" w:leftChars="304" w:hanging="1203" w:hangingChars="376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贵州省高级人民法院</w:t>
      </w:r>
    </w:p>
    <w:p>
      <w:pPr>
        <w:spacing w:line="576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C65F"/>
    <w:multiLevelType w:val="singleLevel"/>
    <w:tmpl w:val="6EB4C65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59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E4"/>
    <w:rsid w:val="00013971"/>
    <w:rsid w:val="000249DA"/>
    <w:rsid w:val="00042DDB"/>
    <w:rsid w:val="00056F52"/>
    <w:rsid w:val="000709DF"/>
    <w:rsid w:val="000B67E1"/>
    <w:rsid w:val="000B6C0C"/>
    <w:rsid w:val="00101136"/>
    <w:rsid w:val="00127B60"/>
    <w:rsid w:val="00135EA8"/>
    <w:rsid w:val="001475CE"/>
    <w:rsid w:val="0016631E"/>
    <w:rsid w:val="00176605"/>
    <w:rsid w:val="001C732F"/>
    <w:rsid w:val="001D7142"/>
    <w:rsid w:val="001E1B77"/>
    <w:rsid w:val="001E7EF0"/>
    <w:rsid w:val="00221FB0"/>
    <w:rsid w:val="0022284A"/>
    <w:rsid w:val="00272803"/>
    <w:rsid w:val="00274653"/>
    <w:rsid w:val="00275D28"/>
    <w:rsid w:val="002B457E"/>
    <w:rsid w:val="002D28B2"/>
    <w:rsid w:val="002E789D"/>
    <w:rsid w:val="002F2549"/>
    <w:rsid w:val="0031699C"/>
    <w:rsid w:val="003369FF"/>
    <w:rsid w:val="00374AD6"/>
    <w:rsid w:val="00385278"/>
    <w:rsid w:val="004245BF"/>
    <w:rsid w:val="004329A5"/>
    <w:rsid w:val="00434C41"/>
    <w:rsid w:val="004368D5"/>
    <w:rsid w:val="00461DA5"/>
    <w:rsid w:val="004A6E76"/>
    <w:rsid w:val="004D6928"/>
    <w:rsid w:val="004E5E6A"/>
    <w:rsid w:val="005C2CE4"/>
    <w:rsid w:val="005D6FD9"/>
    <w:rsid w:val="006233F3"/>
    <w:rsid w:val="006544C7"/>
    <w:rsid w:val="006A66DD"/>
    <w:rsid w:val="006C418A"/>
    <w:rsid w:val="006C744F"/>
    <w:rsid w:val="006E4632"/>
    <w:rsid w:val="006E49B1"/>
    <w:rsid w:val="006F14A0"/>
    <w:rsid w:val="00703EE9"/>
    <w:rsid w:val="00733A1A"/>
    <w:rsid w:val="00763EB0"/>
    <w:rsid w:val="00790D39"/>
    <w:rsid w:val="007913F8"/>
    <w:rsid w:val="007B555A"/>
    <w:rsid w:val="007D7796"/>
    <w:rsid w:val="007F2DEF"/>
    <w:rsid w:val="008123A2"/>
    <w:rsid w:val="0084535F"/>
    <w:rsid w:val="008601B1"/>
    <w:rsid w:val="00873E30"/>
    <w:rsid w:val="00874279"/>
    <w:rsid w:val="008D2750"/>
    <w:rsid w:val="00963618"/>
    <w:rsid w:val="0097069E"/>
    <w:rsid w:val="00985986"/>
    <w:rsid w:val="009E6B68"/>
    <w:rsid w:val="009F53F0"/>
    <w:rsid w:val="00A24322"/>
    <w:rsid w:val="00A260C5"/>
    <w:rsid w:val="00A41397"/>
    <w:rsid w:val="00A644C2"/>
    <w:rsid w:val="00AE0027"/>
    <w:rsid w:val="00B1785A"/>
    <w:rsid w:val="00B2074E"/>
    <w:rsid w:val="00B832F0"/>
    <w:rsid w:val="00BA6E27"/>
    <w:rsid w:val="00BC06EA"/>
    <w:rsid w:val="00C638FC"/>
    <w:rsid w:val="00C87C34"/>
    <w:rsid w:val="00CF6ED1"/>
    <w:rsid w:val="00D0672C"/>
    <w:rsid w:val="00D129C9"/>
    <w:rsid w:val="00D26F10"/>
    <w:rsid w:val="00D31AF9"/>
    <w:rsid w:val="00D36247"/>
    <w:rsid w:val="00DF1E24"/>
    <w:rsid w:val="00E62639"/>
    <w:rsid w:val="00E83459"/>
    <w:rsid w:val="00EC3593"/>
    <w:rsid w:val="00ED6946"/>
    <w:rsid w:val="00F24B83"/>
    <w:rsid w:val="00F467D3"/>
    <w:rsid w:val="00FB0543"/>
    <w:rsid w:val="00FD1936"/>
    <w:rsid w:val="02FC4D65"/>
    <w:rsid w:val="03242E3D"/>
    <w:rsid w:val="04B56B5F"/>
    <w:rsid w:val="058F6641"/>
    <w:rsid w:val="06660A71"/>
    <w:rsid w:val="0C2F7CC8"/>
    <w:rsid w:val="0C7E0C64"/>
    <w:rsid w:val="0D4B7E4B"/>
    <w:rsid w:val="0E4876CA"/>
    <w:rsid w:val="101E762C"/>
    <w:rsid w:val="10CE485E"/>
    <w:rsid w:val="11462AF7"/>
    <w:rsid w:val="11A22149"/>
    <w:rsid w:val="128B573B"/>
    <w:rsid w:val="12F410BC"/>
    <w:rsid w:val="136503A0"/>
    <w:rsid w:val="15D128EF"/>
    <w:rsid w:val="1656363D"/>
    <w:rsid w:val="17C52875"/>
    <w:rsid w:val="17E4219F"/>
    <w:rsid w:val="1C1C2AAE"/>
    <w:rsid w:val="1C7E553E"/>
    <w:rsid w:val="1D554209"/>
    <w:rsid w:val="1E11012A"/>
    <w:rsid w:val="1F6A58A1"/>
    <w:rsid w:val="21CD6B74"/>
    <w:rsid w:val="22FE1F11"/>
    <w:rsid w:val="276D17BE"/>
    <w:rsid w:val="2A181A7A"/>
    <w:rsid w:val="2EAD0F58"/>
    <w:rsid w:val="2F543237"/>
    <w:rsid w:val="304F7386"/>
    <w:rsid w:val="30943E66"/>
    <w:rsid w:val="32533A38"/>
    <w:rsid w:val="32927DD5"/>
    <w:rsid w:val="34DA60D2"/>
    <w:rsid w:val="37072E6C"/>
    <w:rsid w:val="37973F21"/>
    <w:rsid w:val="37AC76E9"/>
    <w:rsid w:val="38201417"/>
    <w:rsid w:val="383B4ECF"/>
    <w:rsid w:val="39021EE7"/>
    <w:rsid w:val="3A9114D6"/>
    <w:rsid w:val="3F9F0101"/>
    <w:rsid w:val="40AC0091"/>
    <w:rsid w:val="42184105"/>
    <w:rsid w:val="43605F82"/>
    <w:rsid w:val="43C56833"/>
    <w:rsid w:val="45C0351E"/>
    <w:rsid w:val="48224130"/>
    <w:rsid w:val="482C2BFD"/>
    <w:rsid w:val="48D113F7"/>
    <w:rsid w:val="4A2A362A"/>
    <w:rsid w:val="4BAF4425"/>
    <w:rsid w:val="4C5844D8"/>
    <w:rsid w:val="4D6E611D"/>
    <w:rsid w:val="4F1E04B3"/>
    <w:rsid w:val="50F721FE"/>
    <w:rsid w:val="579B4743"/>
    <w:rsid w:val="5AA62899"/>
    <w:rsid w:val="5D251537"/>
    <w:rsid w:val="5EF9203B"/>
    <w:rsid w:val="5F076046"/>
    <w:rsid w:val="60663ECA"/>
    <w:rsid w:val="643A0B19"/>
    <w:rsid w:val="66804C0A"/>
    <w:rsid w:val="67956C17"/>
    <w:rsid w:val="687B459A"/>
    <w:rsid w:val="688E5234"/>
    <w:rsid w:val="690F7960"/>
    <w:rsid w:val="695717B3"/>
    <w:rsid w:val="697D4AD0"/>
    <w:rsid w:val="69DC2934"/>
    <w:rsid w:val="6B4F0C71"/>
    <w:rsid w:val="6C42669E"/>
    <w:rsid w:val="6C461A19"/>
    <w:rsid w:val="6C5A6EA1"/>
    <w:rsid w:val="6C8D0CCC"/>
    <w:rsid w:val="6E9F0E5C"/>
    <w:rsid w:val="724651E9"/>
    <w:rsid w:val="74161F13"/>
    <w:rsid w:val="75D35C4F"/>
    <w:rsid w:val="7785294F"/>
    <w:rsid w:val="78C621FD"/>
    <w:rsid w:val="7B54752E"/>
    <w:rsid w:val="7C2209F2"/>
    <w:rsid w:val="7C446328"/>
    <w:rsid w:val="7C7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95</Words>
  <Characters>542</Characters>
  <Lines>4</Lines>
  <Paragraphs>1</Paragraphs>
  <TotalTime>5</TotalTime>
  <ScaleCrop>false</ScaleCrop>
  <LinksUpToDate>false</LinksUpToDate>
  <CharactersWithSpaces>636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2019-03-13T07:45:00Z</dcterms:created>
  <dc:creator>潘璐</dc:creator>
  <cp:lastModifiedBy>潘璐</cp:lastModifiedBy>
  <cp:lastPrinted>2019-03-14T06:57:00Z</cp:lastPrinted>
  <dcterms:modified xsi:type="dcterms:W3CDTF">2020-08-24T14:50:36Z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