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附件2</w:t>
      </w:r>
    </w:p>
    <w:p>
      <w:pPr>
        <w:pStyle w:val="4"/>
        <w:jc w:val="center"/>
        <w:rPr>
          <w:rFonts w:hint="eastAsia" w:ascii="黑体" w:hAnsi="黑体" w:eastAsia="黑体" w:cs="黑体"/>
          <w:sz w:val="13"/>
          <w:szCs w:val="13"/>
        </w:rPr>
      </w:pPr>
    </w:p>
    <w:p>
      <w:pPr>
        <w:pStyle w:val="4"/>
        <w:jc w:val="center"/>
        <w:rPr>
          <w:rFonts w:hint="eastAsia" w:ascii="黑体" w:hAnsi="黑体" w:eastAsia="黑体" w:cs="黑体"/>
          <w:kern w:val="2"/>
          <w:sz w:val="18"/>
          <w:szCs w:val="18"/>
        </w:rPr>
      </w:pPr>
      <w:r>
        <w:rPr>
          <w:rFonts w:hint="eastAsia" w:ascii="黑体" w:hAnsi="黑体" w:eastAsia="黑体" w:cs="黑体"/>
          <w:sz w:val="44"/>
          <w:szCs w:val="44"/>
          <w:lang w:eastAsia="zh-CN"/>
        </w:rPr>
        <w:t>考生面试纪律及</w:t>
      </w:r>
      <w:r>
        <w:rPr>
          <w:rFonts w:hint="eastAsia" w:ascii="黑体" w:hAnsi="黑体" w:eastAsia="黑体" w:cs="黑体"/>
          <w:kern w:val="2"/>
          <w:sz w:val="44"/>
          <w:szCs w:val="44"/>
        </w:rPr>
        <w:t>注意事项</w:t>
      </w:r>
    </w:p>
    <w:p>
      <w:pPr>
        <w:pStyle w:val="4"/>
        <w:keepNext w:val="0"/>
        <w:keepLines w:val="0"/>
        <w:pageBreakBefore w:val="0"/>
        <w:widowControl/>
        <w:kinsoku/>
        <w:wordWrap/>
        <w:overflowPunct/>
        <w:topLinePunct w:val="0"/>
        <w:autoSpaceDE/>
        <w:autoSpaceDN/>
        <w:bidi w:val="0"/>
        <w:adjustRightInd/>
        <w:snapToGrid/>
        <w:spacing w:before="157" w:beforeLines="50" w:line="60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eastAsia="zh-CN"/>
        </w:rPr>
        <w:t>一、参加面试人员要尊重面试工作人员，遵守面试纪律，自觉接受工作人员的指导和管理。</w:t>
      </w:r>
    </w:p>
    <w:p>
      <w:pPr>
        <w:pStyle w:val="4"/>
        <w:keepNext w:val="0"/>
        <w:keepLines w:val="0"/>
        <w:pageBreakBefore w:val="0"/>
        <w:widowControl/>
        <w:kinsoku/>
        <w:wordWrap/>
        <w:overflowPunct/>
        <w:topLinePunct w:val="0"/>
        <w:autoSpaceDE/>
        <w:autoSpaceDN/>
        <w:bidi w:val="0"/>
        <w:adjustRightInd/>
        <w:spacing w:line="600" w:lineRule="exact"/>
        <w:ind w:right="-105" w:rightChars="-50" w:firstLine="640" w:firstLineChars="200"/>
        <w:textAlignment w:val="auto"/>
        <w:outlineLvl w:val="9"/>
        <w:rPr>
          <w:rFonts w:hint="eastAsia" w:ascii="仿宋" w:hAnsi="仿宋" w:eastAsia="仿宋"/>
          <w:sz w:val="32"/>
          <w:szCs w:val="32"/>
        </w:rPr>
      </w:pPr>
      <w:r>
        <w:rPr>
          <w:rFonts w:hint="eastAsia" w:ascii="仿宋" w:hAnsi="仿宋" w:eastAsia="仿宋"/>
          <w:sz w:val="32"/>
          <w:szCs w:val="32"/>
        </w:rPr>
        <w:t>1、面试人员进入候考室报到签名后，根据工作人员安排抽签确定面试序号，并进行登记。</w:t>
      </w:r>
    </w:p>
    <w:p>
      <w:pPr>
        <w:keepNext w:val="0"/>
        <w:keepLines w:val="0"/>
        <w:pageBreakBefore w:val="0"/>
        <w:kinsoku/>
        <w:wordWrap/>
        <w:overflowPunct/>
        <w:topLinePunct w:val="0"/>
        <w:autoSpaceDE/>
        <w:autoSpaceDN/>
        <w:bidi w:val="0"/>
        <w:adjustRightInd/>
        <w:spacing w:line="600" w:lineRule="exact"/>
        <w:ind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2、面试人员</w:t>
      </w:r>
      <w:r>
        <w:rPr>
          <w:rFonts w:hint="eastAsia" w:ascii="仿宋" w:hAnsi="仿宋" w:eastAsia="仿宋"/>
          <w:sz w:val="32"/>
          <w:szCs w:val="32"/>
          <w:lang w:eastAsia="zh-CN"/>
        </w:rPr>
        <w:t>抽签结束后直至开考前，不得以任何理由离开候考室（包括使用卫生间）。</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3、参加</w:t>
      </w:r>
      <w:r>
        <w:rPr>
          <w:rFonts w:hint="eastAsia" w:ascii="仿宋" w:hAnsi="仿宋" w:eastAsia="仿宋"/>
          <w:sz w:val="32"/>
          <w:szCs w:val="32"/>
        </w:rPr>
        <w:t>面试人员</w:t>
      </w:r>
      <w:r>
        <w:rPr>
          <w:rFonts w:hint="eastAsia" w:ascii="仿宋" w:hAnsi="仿宋" w:eastAsia="仿宋"/>
          <w:sz w:val="32"/>
          <w:szCs w:val="32"/>
          <w:lang w:eastAsia="zh-CN"/>
        </w:rPr>
        <w:t>面试前必须</w:t>
      </w:r>
      <w:r>
        <w:rPr>
          <w:rFonts w:hint="eastAsia" w:ascii="仿宋" w:hAnsi="仿宋" w:eastAsia="仿宋"/>
          <w:sz w:val="32"/>
          <w:szCs w:val="32"/>
        </w:rPr>
        <w:t>按序号顺序在候考室等候，</w:t>
      </w:r>
      <w:r>
        <w:rPr>
          <w:rFonts w:hint="eastAsia" w:ascii="仿宋" w:hAnsi="仿宋" w:eastAsia="仿宋"/>
          <w:sz w:val="32"/>
          <w:szCs w:val="32"/>
          <w:lang w:eastAsia="zh-CN"/>
        </w:rPr>
        <w:t>未经工作人员允许，不得擅自离开。候考期间，应保持安静，不的喧哗。</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4</w:t>
      </w:r>
      <w:r>
        <w:rPr>
          <w:rFonts w:hint="eastAsia" w:ascii="仿宋" w:hAnsi="仿宋" w:eastAsia="仿宋"/>
          <w:sz w:val="32"/>
          <w:szCs w:val="32"/>
        </w:rPr>
        <w:t>、</w:t>
      </w:r>
      <w:r>
        <w:rPr>
          <w:rFonts w:hint="eastAsia" w:ascii="仿宋" w:hAnsi="仿宋" w:eastAsia="仿宋"/>
          <w:sz w:val="32"/>
          <w:szCs w:val="32"/>
          <w:lang w:eastAsia="zh-CN"/>
        </w:rPr>
        <w:t>面试实行代码方式。参加</w:t>
      </w:r>
      <w:r>
        <w:rPr>
          <w:rFonts w:hint="eastAsia" w:ascii="仿宋" w:hAnsi="仿宋" w:eastAsia="仿宋"/>
          <w:sz w:val="32"/>
          <w:szCs w:val="32"/>
        </w:rPr>
        <w:t>面试人员</w:t>
      </w:r>
      <w:r>
        <w:rPr>
          <w:rFonts w:hint="eastAsia" w:ascii="仿宋" w:hAnsi="仿宋" w:eastAsia="仿宋"/>
          <w:sz w:val="32"/>
          <w:szCs w:val="32"/>
          <w:lang w:eastAsia="zh-CN"/>
        </w:rPr>
        <w:t>在回答问题中，</w:t>
      </w:r>
      <w:r>
        <w:rPr>
          <w:rFonts w:hint="eastAsia" w:ascii="仿宋" w:hAnsi="仿宋" w:eastAsia="仿宋"/>
          <w:sz w:val="32"/>
          <w:szCs w:val="32"/>
        </w:rPr>
        <w:t>不得透漏</w:t>
      </w:r>
      <w:r>
        <w:rPr>
          <w:rFonts w:hint="eastAsia" w:ascii="仿宋" w:hAnsi="仿宋" w:eastAsia="仿宋"/>
          <w:sz w:val="32"/>
          <w:szCs w:val="32"/>
          <w:lang w:eastAsia="zh-CN"/>
        </w:rPr>
        <w:t>本人</w:t>
      </w:r>
      <w:r>
        <w:rPr>
          <w:rFonts w:hint="eastAsia" w:ascii="仿宋" w:hAnsi="仿宋" w:eastAsia="仿宋"/>
          <w:sz w:val="32"/>
          <w:szCs w:val="32"/>
        </w:rPr>
        <w:t>姓名、</w:t>
      </w:r>
      <w:r>
        <w:rPr>
          <w:rFonts w:hint="eastAsia" w:ascii="仿宋" w:hAnsi="仿宋" w:eastAsia="仿宋"/>
          <w:sz w:val="32"/>
          <w:szCs w:val="32"/>
          <w:lang w:eastAsia="zh-CN"/>
        </w:rPr>
        <w:t>毕业院校、单位、</w:t>
      </w:r>
      <w:r>
        <w:rPr>
          <w:rFonts w:hint="eastAsia" w:ascii="仿宋" w:hAnsi="仿宋" w:eastAsia="仿宋"/>
          <w:sz w:val="32"/>
          <w:szCs w:val="32"/>
        </w:rPr>
        <w:t>准考证号等</w:t>
      </w:r>
      <w:r>
        <w:rPr>
          <w:rFonts w:hint="eastAsia" w:ascii="仿宋" w:hAnsi="仿宋" w:eastAsia="仿宋"/>
          <w:sz w:val="32"/>
          <w:szCs w:val="32"/>
          <w:lang w:eastAsia="zh-CN"/>
        </w:rPr>
        <w:t>可能暴露考生身份的信息，违者立即取消面试资格。</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5、参加面试人员不得携带与面试有关的资料进入考场；面试完毕后，不得将面试试题、答题提纲等带出考场，不得在面试试题上涂写。</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6、参加完面试的考生不得以任何理由返回候考室，不得在考场附近逗留。</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7、参加面试人数小于或等于招聘岗位计划而形不成竞争的，考生的面试成绩必须达到70分，未达到要求的，不得进入体检和考察。</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二、严肃面试纪律。参加面试人员有下列情形之一的，取消其面试资格或面试成绩作无效处理：</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1、未在规定时间上交通讯工具的；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2、将试题内容泄露给其他候考人员的；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eastAsia="zh-CN"/>
        </w:rPr>
      </w:pPr>
      <w:r>
        <w:rPr>
          <w:rFonts w:hint="eastAsia" w:ascii="仿宋" w:hAnsi="仿宋" w:eastAsia="仿宋"/>
          <w:sz w:val="32"/>
          <w:szCs w:val="32"/>
          <w:lang w:val="en-US" w:eastAsia="zh-CN"/>
        </w:rPr>
        <w:t>3、</w:t>
      </w:r>
      <w:r>
        <w:rPr>
          <w:rFonts w:hint="eastAsia" w:ascii="仿宋" w:hAnsi="仿宋" w:eastAsia="仿宋"/>
          <w:sz w:val="32"/>
          <w:szCs w:val="32"/>
        </w:rPr>
        <w:t>私自调换面试序号证</w:t>
      </w:r>
      <w:r>
        <w:rPr>
          <w:rFonts w:hint="eastAsia" w:ascii="仿宋" w:hAnsi="仿宋" w:eastAsia="仿宋"/>
          <w:sz w:val="32"/>
          <w:szCs w:val="32"/>
          <w:lang w:eastAsia="zh-CN"/>
        </w:rPr>
        <w:t>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4、由他人代考的；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5、不服从工作人员指挥或无理取闹的；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6、扰乱面试考场及有关面试工作场所秩序的；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7、有其他违纪舞弊行为的。</w:t>
      </w:r>
    </w:p>
    <w:p>
      <w:pPr>
        <w:pStyle w:val="4"/>
        <w:keepNext w:val="0"/>
        <w:keepLines w:val="0"/>
        <w:pageBreakBefore w:val="0"/>
        <w:widowControl/>
        <w:kinsoku/>
        <w:wordWrap/>
        <w:overflowPunct/>
        <w:topLinePunct w:val="0"/>
        <w:autoSpaceDE/>
        <w:autoSpaceDN/>
        <w:bidi w:val="0"/>
        <w:adjustRightInd/>
        <w:snapToGrid w:val="0"/>
        <w:spacing w:line="600" w:lineRule="exact"/>
        <w:ind w:right="-105" w:rightChars="-50" w:firstLine="640" w:firstLineChars="200"/>
        <w:textAlignment w:val="auto"/>
        <w:outlineLvl w:val="9"/>
        <w:rPr>
          <w:rFonts w:hint="default" w:ascii="仿宋" w:hAnsi="仿宋" w:eastAsia="仿宋"/>
          <w:sz w:val="32"/>
          <w:szCs w:val="32"/>
          <w:lang w:val="en-US" w:eastAsia="zh-CN"/>
        </w:rPr>
      </w:pPr>
      <w:r>
        <w:rPr>
          <w:rFonts w:hint="eastAsia" w:ascii="仿宋" w:hAnsi="仿宋" w:eastAsia="仿宋"/>
          <w:sz w:val="32"/>
          <w:szCs w:val="32"/>
          <w:lang w:val="en-US" w:eastAsia="zh-CN"/>
        </w:rPr>
        <w:t>三、面试结束的考生，可在面试工作结束后登陆新绛县人民政府网站查看面试成绩和总成绩。</w:t>
      </w:r>
    </w:p>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D87264"/>
    <w:rsid w:val="1BD8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2020-08-26T03:33:00Z</dcterms:created>
  <dc:creator>熹微静安</dc:creator>
  <cp:lastModifiedBy>熹微静安</cp:lastModifiedBy>
  <dcterms:modified xsi:type="dcterms:W3CDTF">2020-08-26T03:33:55Z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