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EB2F30"/>
          <w:spacing w:val="0"/>
          <w:sz w:val="37"/>
          <w:szCs w:val="37"/>
          <w:shd w:val="clear" w:fill="FFFFFF"/>
        </w:rPr>
        <w:t>厦门市湖里区公开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bookmarkEnd w:id="0"/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235"/>
        <w:gridCol w:w="1632"/>
        <w:gridCol w:w="1896"/>
        <w:gridCol w:w="18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总人数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岗位1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岗位2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限应届高校毕业生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岗位3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限退役军人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湖里街道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14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6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7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殿前街道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34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14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17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江头街道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32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14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16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禾山街道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44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19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22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金山街道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14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6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7</w:t>
            </w:r>
          </w:p>
        </w:tc>
        <w:tc>
          <w:tcPr>
            <w:tcW w:w="1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　　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52B87"/>
    <w:rsid w:val="50652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2020-08-21T03:46:00Z</dcterms:created>
  <dc:creator>ASUS</dc:creator>
  <cp:lastModifiedBy>ASUS</cp:lastModifiedBy>
  <dcterms:modified xsi:type="dcterms:W3CDTF">2020-08-21T03:46:27Z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