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0"/>
          <w:szCs w:val="40"/>
          <w:shd w:val="clear" w:fill="FFFFFF"/>
        </w:rPr>
        <w:t>硕博士专业技术人才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招聘岗位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76875" cy="4128770"/>
            <wp:effectExtent l="0" t="0" r="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12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27AE"/>
    <w:rsid w:val="305A2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2020-08-20T06:40:00Z</dcterms:created>
  <dc:creator>ASUS</dc:creator>
  <cp:lastModifiedBy>ASUS</cp:lastModifiedBy>
  <dcterms:modified xsi:type="dcterms:W3CDTF">2020-08-20T06:40:16Z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