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ind w:left="8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shd w:val="pct10" w:color="auto" w:fill="FFFFFF"/>
        </w:rPr>
        <w:t>医学类、临床医学类、口腔医学类、中西医结合类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pct10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pct10" w:color="auto" w:fill="FFFFFF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shd w:val="pct10" w:color="auto" w:fill="FFFFFF"/>
        </w:rPr>
        <w:t>中医学类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cyan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shd w:val="pct10" w:color="auto" w:fill="FFFFFF"/>
        </w:rPr>
        <w:t>药学类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darkYellow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181709"/>
    <w:rsid w:val="00200390"/>
    <w:rsid w:val="00243C71"/>
    <w:rsid w:val="006F7CA0"/>
    <w:rsid w:val="007D3A16"/>
    <w:rsid w:val="008B7F37"/>
    <w:rsid w:val="00C61F19"/>
    <w:rsid w:val="00C87A1A"/>
    <w:rsid w:val="00DD3FFA"/>
    <w:rsid w:val="00DF652F"/>
    <w:rsid w:val="00E137FE"/>
    <w:rsid w:val="00EC2A55"/>
    <w:rsid w:val="01454E35"/>
    <w:rsid w:val="02752E93"/>
    <w:rsid w:val="035E1250"/>
    <w:rsid w:val="067275A0"/>
    <w:rsid w:val="096D6E61"/>
    <w:rsid w:val="14F20EE6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B87E4B"/>
    <w:rsid w:val="3A8458E4"/>
    <w:rsid w:val="3F8B3C00"/>
    <w:rsid w:val="428778CF"/>
    <w:rsid w:val="51BE2F21"/>
    <w:rsid w:val="53635C04"/>
    <w:rsid w:val="57E030CA"/>
    <w:rsid w:val="58CB35B8"/>
    <w:rsid w:val="60245B30"/>
    <w:rsid w:val="61576171"/>
    <w:rsid w:val="628D0593"/>
    <w:rsid w:val="647148DB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1"/>
    <w:uiPriority w:val="0"/>
    <w:rPr>
      <w:b/>
      <w:bCs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0">
    <w:name w:val="批注文字 Char"/>
    <w:basedOn w:val="8"/>
    <w:link w:val="2"/>
    <w:uiPriority w:val="0"/>
    <w:rPr>
      <w:kern w:val="2"/>
      <w:sz w:val="21"/>
      <w:szCs w:val="24"/>
    </w:rPr>
  </w:style>
  <w:style w:type="character" w:customStyle="1" w:styleId="11">
    <w:name w:val="批注主题 Char"/>
    <w:basedOn w:val="10"/>
    <w:link w:val="6"/>
    <w:qFormat/>
    <w:uiPriority w:val="0"/>
    <w:rPr>
      <w:b/>
      <w:bCs/>
      <w:kern w:val="2"/>
      <w:sz w:val="21"/>
      <w:szCs w:val="24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493696-47DD-4B6B-BDD4-F343EE4513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3922</Words>
  <Characters>22358</Characters>
  <Lines>186</Lines>
  <Paragraphs>52</Paragraphs>
  <TotalTime>4</TotalTime>
  <ScaleCrop>false</ScaleCrop>
  <LinksUpToDate>false</LinksUpToDate>
  <CharactersWithSpaces>26228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2020-05-12T02:23:00Z</dcterms:created>
  <dc:creator>山</dc:creator>
  <cp:lastModifiedBy>南国人力-小陈</cp:lastModifiedBy>
  <dcterms:modified xsi:type="dcterms:W3CDTF">2020-08-18T06:40:07Z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