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0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129"/>
        <w:gridCol w:w="1350"/>
        <w:gridCol w:w="1980"/>
        <w:gridCol w:w="765"/>
        <w:gridCol w:w="3135"/>
        <w:gridCol w:w="119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039" w:type="dxa"/>
            <w:gridSpan w:val="6"/>
            <w:vAlign w:val="center"/>
          </w:tcPr>
          <w:p>
            <w:pPr>
              <w:widowControl/>
              <w:spacing w:line="600" w:lineRule="exact"/>
              <w:rPr>
                <w:rFonts w:hAnsi="Times New Roman"/>
                <w:kern w:val="0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附件1</w:t>
            </w:r>
          </w:p>
          <w:p>
            <w:pPr>
              <w:widowControl/>
              <w:spacing w:line="0" w:lineRule="atLeast"/>
              <w:rPr>
                <w:rFonts w:ascii="Times New Roman" w:hAnsi="Times New Roman" w:eastAsia="方正小标宋_GBK" w:cs="Times New Roman"/>
                <w:spacing w:val="-20"/>
                <w:sz w:val="30"/>
                <w:szCs w:val="30"/>
              </w:rPr>
            </w:pPr>
          </w:p>
          <w:p>
            <w:pPr>
              <w:spacing w:line="640" w:lineRule="exact"/>
              <w:ind w:left="-210" w:leftChars="-100"/>
              <w:jc w:val="center"/>
              <w:rPr>
                <w:rFonts w:ascii="Times New Roman" w:hAnsi="Times New Roman" w:eastAsia="方正小标宋_GBK" w:cs="Times New Roman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_GBK" w:cs="Times New Roman"/>
                <w:sz w:val="44"/>
                <w:szCs w:val="44"/>
              </w:rPr>
              <w:t>天河区统计员选聘职位</w:t>
            </w:r>
            <w:bookmarkStart w:id="0" w:name="_GoBack"/>
            <w:bookmarkEnd w:id="0"/>
            <w:r>
              <w:rPr>
                <w:rFonts w:hint="eastAsia" w:ascii="Times New Roman" w:hAnsi="Times New Roman" w:eastAsia="方正小标宋_GBK" w:cs="Times New Roman"/>
                <w:sz w:val="44"/>
                <w:szCs w:val="44"/>
              </w:rPr>
              <w:t>表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1907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2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FF0000"/>
                <w:kern w:val="0"/>
                <w:sz w:val="24"/>
                <w:highlight w:val="yellow"/>
                <w:shd w:val="clear" w:color="FFFFFF" w:fill="D9D9D9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8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资   格   条   件</w:t>
            </w:r>
          </w:p>
        </w:tc>
        <w:tc>
          <w:tcPr>
            <w:tcW w:w="11907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12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FF0000"/>
                <w:kern w:val="0"/>
                <w:sz w:val="24"/>
                <w:highlight w:val="yellow"/>
                <w:shd w:val="clear" w:color="FFFFFF" w:fill="D9D9D9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11907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12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统计员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  <w:highlight w:val="yellow"/>
                <w:shd w:val="clear" w:color="FFFFFF" w:fill="D9D9D9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38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Times New Roman"/>
                <w:kern w:val="0"/>
                <w:szCs w:val="21"/>
              </w:rPr>
            </w:pPr>
            <w:r>
              <w:rPr>
                <w:rFonts w:hint="eastAsia" w:hAnsi="Times New Roman"/>
                <w:kern w:val="0"/>
                <w:szCs w:val="21"/>
              </w:rPr>
              <w:t>统计学类（B0711）、统计类（C0703）、会计学（A120201）、B120203）、财务管理（B120204）、审计学（B120207）、财务会计</w:t>
            </w:r>
            <w:r>
              <w:rPr>
                <w:rFonts w:hint="eastAsia" w:hAnsi="Times New Roman"/>
                <w:kern w:val="0"/>
                <w:szCs w:val="21"/>
                <w:lang w:val="en-US" w:eastAsia="zh-CN"/>
              </w:rPr>
              <w:t>类</w:t>
            </w:r>
            <w:r>
              <w:rPr>
                <w:rFonts w:hint="eastAsia" w:hAnsi="Times New Roman"/>
                <w:kern w:val="0"/>
                <w:szCs w:val="21"/>
              </w:rPr>
              <w:t>（C1202）、经济学（A02、B02、C02）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/>
                <w:kern w:val="0"/>
                <w:szCs w:val="21"/>
              </w:rPr>
            </w:pPr>
            <w:r>
              <w:rPr>
                <w:rFonts w:hint="eastAsia" w:hAnsi="Times New Roman"/>
                <w:kern w:val="0"/>
                <w:szCs w:val="21"/>
              </w:rPr>
              <w:t>大专（含）以上</w:t>
            </w:r>
          </w:p>
        </w:tc>
        <w:tc>
          <w:tcPr>
            <w:tcW w:w="313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1.年龄在35周岁以下（198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kern w:val="0"/>
                <w:sz w:val="24"/>
              </w:rPr>
              <w:t>年8月12日以后出生）；                              2.天河区财政拨付人员经费的（纳入97号文管理）编外人员，原则上工作满1年，工作期间年度考核均达合格及以上等次，近两年考核为优秀等次优先考虑；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3.有统计、财务、审计相关工作经验或资质证明（如统计师、会计师、经济师、审计师等专业技术资格证）优先考虑。</w:t>
            </w:r>
          </w:p>
        </w:tc>
        <w:tc>
          <w:tcPr>
            <w:tcW w:w="11907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07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3741D"/>
    <w:rsid w:val="038374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区发展和改革局（区统计局）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2020-08-11T02:28:00Z</dcterms:created>
  <dc:creator>未定义</dc:creator>
  <cp:lastModifiedBy>未定义</cp:lastModifiedBy>
  <dcterms:modified xsi:type="dcterms:W3CDTF">2020-08-11T02:31:03Z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