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page" w:horzAnchor="page" w:tblpX="1331" w:tblpY="2173"/>
        <w:tblOverlap w:val="never"/>
        <w:tblW w:w="9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870"/>
        <w:gridCol w:w="5794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  <w:lang w:val="en-US" w:eastAsia="zh-CN"/>
              </w:rPr>
              <w:t>拟招聘岗位目录（共5人）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5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招聘要求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土建核算岗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（1人）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45周岁（含）以下，大学专科或以上学历，中级或以上职称，具备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8年（含）以上从事城市轨道交通工作经历及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3年（含）以上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城市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轨道交通土建工程造价或成本核算工作经验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设备核算岗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（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45周岁（含）以下，大学专科或以上学历，中级或以上职称，具备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8年（含）以上从事城市轨道交通工作经历及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3年（含）以上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城市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轨道交通设备系统工程造价或成本核算工作经验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安装装修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核算岗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（1人）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45周岁（含）以下，大学专科或以上学历，中级或以上职称，具备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8年（含）以上从事城市轨道交通工作经历及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3年（含）以上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城市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轨道交通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安装装修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工程造价或成本核算工作经验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社会招聘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征地拆迁</w:t>
            </w:r>
            <w:r>
              <w:rPr>
                <w:rFonts w:ascii="方正仿宋简体" w:hAnsi="宋体" w:eastAsia="方正仿宋简体" w:cs="宋体"/>
                <w:color w:val="000000"/>
                <w:kern w:val="0"/>
                <w:sz w:val="22"/>
              </w:rPr>
              <w:t>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（1人）</w:t>
            </w:r>
          </w:p>
        </w:tc>
        <w:tc>
          <w:tcPr>
            <w:tcW w:w="5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40周岁（含）以下，大学专科或以上学历，中级或以上职称，具备3年（含）以上征地拆迁工作经验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2"/>
              </w:rPr>
              <w:t>社会招聘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西安市轨道集团建设分公司应聘登记表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46"/>
        <w:gridCol w:w="982"/>
        <w:gridCol w:w="1100"/>
        <w:gridCol w:w="1203"/>
        <w:gridCol w:w="113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周岁年龄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年月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身体状况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</w:t>
            </w: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最高学历毕业学校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最高学历毕业时间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060" w:type="dxa"/>
            <w:gridSpan w:val="7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现有工作情况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6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工作部门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3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工作累计年份</w:t>
            </w:r>
          </w:p>
        </w:tc>
        <w:tc>
          <w:tcPr>
            <w:tcW w:w="2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</w:t>
            </w:r>
          </w:p>
        </w:tc>
        <w:tc>
          <w:tcPr>
            <w:tcW w:w="3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职称编号</w:t>
            </w:r>
          </w:p>
        </w:tc>
        <w:tc>
          <w:tcPr>
            <w:tcW w:w="2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职称获取时间</w:t>
            </w:r>
          </w:p>
        </w:tc>
        <w:tc>
          <w:tcPr>
            <w:tcW w:w="362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2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060" w:type="dxa"/>
            <w:gridSpan w:val="7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个人通讯方式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通信地址</w:t>
            </w:r>
          </w:p>
        </w:tc>
        <w:tc>
          <w:tcPr>
            <w:tcW w:w="7739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21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3628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321" w:type="dxa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7739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应聘者手签字：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2020-08-10T01:52:07Z</dcterms:created>
  <dc:creator>Administrator</dc:creator>
  <cp:lastModifiedBy>梦里叫不醒</cp:lastModifiedBy>
  <dcterms:modified xsi:type="dcterms:W3CDTF">2020-08-10T01:56:48Z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