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本人已认真阅读《2020年湖北省选调生（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十堰</w:t>
      </w:r>
      <w:r>
        <w:rPr>
          <w:rFonts w:hint="eastAsia" w:ascii="仿宋_GB2312" w:hAnsi="仿宋_GB2312" w:eastAsia="仿宋_GB2312" w:cs="仿宋_GB2312"/>
          <w:sz w:val="32"/>
          <w:szCs w:val="32"/>
        </w:rPr>
        <w:t>市职位）面试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疫情防控须知》，已认真核对旅居史、接触史、健康状况等疫情防控重点信息，符合参加面试的健康条件，愿意积极配合工作人员进行防疫检测、询问、排查、送诊等。如有违反面试疫情防控要求的行为，愿意承担相应后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2020年  月  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请自行打印《承诺书》并署名，于8月16日交考点抽签区工作人员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314BA"/>
    <w:rsid w:val="2FFF3D9F"/>
    <w:rsid w:val="462D78F6"/>
    <w:rsid w:val="49BC66B3"/>
    <w:rsid w:val="4FE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2020-08-10T01:22:26Z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