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51" w:rsidRPr="00297964" w:rsidRDefault="00217751" w:rsidP="00550675">
      <w:pPr>
        <w:pStyle w:val="a3"/>
        <w:spacing w:before="0" w:beforeAutospacing="0" w:after="0" w:afterAutospacing="0" w:line="560" w:lineRule="exact"/>
        <w:textAlignment w:val="baseline"/>
        <w:rPr>
          <w:rFonts w:ascii="仿宋_GB2312" w:eastAsia="仿宋_GB2312" w:hAnsi="黑体"/>
          <w:color w:val="000000"/>
          <w:sz w:val="32"/>
          <w:szCs w:val="32"/>
          <w:bdr w:val="none" w:sz="0" w:space="0" w:color="auto" w:frame="1"/>
        </w:rPr>
      </w:pPr>
      <w:r w:rsidRPr="00297964">
        <w:rPr>
          <w:rFonts w:ascii="仿宋_GB2312" w:eastAsia="仿宋_GB2312" w:hAnsi="黑体" w:hint="eastAsia"/>
          <w:color w:val="000000"/>
          <w:sz w:val="32"/>
          <w:szCs w:val="32"/>
          <w:bdr w:val="none" w:sz="0" w:space="0" w:color="auto" w:frame="1"/>
        </w:rPr>
        <w:t>附件</w:t>
      </w:r>
      <w:r w:rsidR="00550675" w:rsidRPr="00297964">
        <w:rPr>
          <w:rFonts w:ascii="仿宋_GB2312" w:eastAsia="仿宋_GB2312" w:hAnsi="黑体" w:hint="eastAsia"/>
          <w:color w:val="000000"/>
          <w:sz w:val="32"/>
          <w:szCs w:val="32"/>
          <w:bdr w:val="none" w:sz="0" w:space="0" w:color="auto" w:frame="1"/>
        </w:rPr>
        <w:t>3</w:t>
      </w:r>
    </w:p>
    <w:p w:rsidR="00550675" w:rsidRDefault="00550675" w:rsidP="00550675">
      <w:pPr>
        <w:pStyle w:val="a3"/>
        <w:spacing w:before="0" w:beforeAutospacing="0" w:after="0" w:afterAutospacing="0" w:line="560" w:lineRule="exact"/>
        <w:textAlignment w:val="baseline"/>
        <w:rPr>
          <w:rFonts w:ascii="微软雅黑" w:hAnsi="微软雅黑"/>
          <w:color w:val="000000"/>
          <w:sz w:val="27"/>
          <w:szCs w:val="27"/>
        </w:rPr>
      </w:pPr>
    </w:p>
    <w:p w:rsidR="00217751" w:rsidRDefault="00217751" w:rsidP="00142290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微软雅黑" w:hAnsi="微软雅黑"/>
          <w:color w:val="000000"/>
          <w:sz w:val="27"/>
          <w:szCs w:val="27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  <w:bdr w:val="none" w:sz="0" w:space="0" w:color="auto" w:frame="1"/>
        </w:rPr>
        <w:t>北京市2020年度公务员录用面试考生</w:t>
      </w:r>
    </w:p>
    <w:p w:rsidR="00217751" w:rsidRDefault="00217751" w:rsidP="00142290">
      <w:pPr>
        <w:pStyle w:val="a3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微软雅黑" w:hAnsi="微软雅黑"/>
          <w:color w:val="000000"/>
          <w:sz w:val="27"/>
          <w:szCs w:val="27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  <w:bdr w:val="none" w:sz="0" w:space="0" w:color="auto" w:frame="1"/>
        </w:rPr>
        <w:t>新冠肺炎疫情防控告知书</w:t>
      </w:r>
    </w:p>
    <w:p w:rsidR="00550675" w:rsidRDefault="00550675" w:rsidP="00550675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jc w:val="both"/>
        <w:textAlignment w:val="baseline"/>
        <w:rPr>
          <w:rFonts w:ascii="仿宋_GB2312" w:eastAsia="仿宋_GB2312" w:hAnsi="微软雅黑"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</w:p>
    <w:p w:rsidR="00217751" w:rsidRPr="00297964" w:rsidRDefault="00217751" w:rsidP="00550675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jc w:val="both"/>
        <w:textAlignment w:val="baseline"/>
        <w:rPr>
          <w:rFonts w:ascii="微软雅黑" w:hAnsi="微软雅黑"/>
          <w:color w:val="000000"/>
          <w:sz w:val="32"/>
          <w:szCs w:val="32"/>
        </w:rPr>
      </w:pPr>
      <w:r w:rsidRPr="00297964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一、参加面试考生应在面试当天报到时向工作人员提供北京</w:t>
      </w:r>
      <w:proofErr w:type="gramStart"/>
      <w:r w:rsidRPr="00297964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健康宝</w:t>
      </w:r>
      <w:proofErr w:type="gramEnd"/>
      <w:r w:rsidRPr="00297964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和通信大数据行程卡状态信息，并配合工作人员做好体温测量。北京</w:t>
      </w:r>
      <w:proofErr w:type="gramStart"/>
      <w:r w:rsidRPr="00297964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健康宝</w:t>
      </w:r>
      <w:proofErr w:type="gramEnd"/>
      <w:r w:rsidRPr="00297964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为“绿码”，通信大数据行程卡为绿色，且经现场测量体温正常（＜37.3℃）的考生方可进入面试场所。</w:t>
      </w:r>
    </w:p>
    <w:p w:rsidR="00217751" w:rsidRPr="00297964" w:rsidRDefault="00217751" w:rsidP="00550675">
      <w:pPr>
        <w:pStyle w:val="a3"/>
        <w:shd w:val="clear" w:color="auto" w:fill="FFFFFF"/>
        <w:spacing w:before="0" w:beforeAutospacing="0" w:after="0" w:afterAutospacing="0" w:line="560" w:lineRule="exact"/>
        <w:ind w:firstLine="640"/>
        <w:jc w:val="both"/>
        <w:textAlignment w:val="baseline"/>
        <w:rPr>
          <w:rFonts w:ascii="微软雅黑" w:hAnsi="微软雅黑"/>
          <w:color w:val="000000"/>
          <w:sz w:val="32"/>
          <w:szCs w:val="32"/>
        </w:rPr>
      </w:pPr>
      <w:r w:rsidRPr="00297964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二、考生应保持良好的卫生习惯，从即日起至面试前，</w:t>
      </w:r>
      <w:proofErr w:type="gramStart"/>
      <w:r w:rsidRPr="00297964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不</w:t>
      </w:r>
      <w:proofErr w:type="gramEnd"/>
      <w:r w:rsidRPr="00297964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前往国内疫情中高风险地区，不出国（境），不参加聚集性活动。面试当天，考生应自备一次性医用口罩或无呼吸阀N95口罩，除身份确认、面试答题环节需摘除口罩以外，全程佩戴口罩，做好个人防护。</w:t>
      </w:r>
    </w:p>
    <w:p w:rsidR="00217751" w:rsidRPr="00297964" w:rsidRDefault="00217751" w:rsidP="00550675">
      <w:pPr>
        <w:pStyle w:val="a3"/>
        <w:shd w:val="clear" w:color="auto" w:fill="FFFFFF"/>
        <w:spacing w:before="0" w:beforeAutospacing="0" w:after="0" w:afterAutospacing="0" w:line="560" w:lineRule="exact"/>
        <w:ind w:firstLine="720"/>
        <w:jc w:val="both"/>
        <w:textAlignment w:val="baseline"/>
        <w:rPr>
          <w:rFonts w:ascii="微软雅黑" w:hAnsi="微软雅黑"/>
          <w:color w:val="000000"/>
          <w:sz w:val="32"/>
          <w:szCs w:val="32"/>
        </w:rPr>
      </w:pPr>
      <w:r w:rsidRPr="00297964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三、考生应自觉配合招录机关做好疫情防控工作，凡隐瞒或谎报旅居史、接触史、健康状况等疫情防控重点信息，不配合工作人员进行防疫检测、询问、排查、送诊等造成严重后果的，取消其相应资格，并记入公务员考录诚信档案，如有违法行为，将依法追究其法律责任。</w:t>
      </w:r>
    </w:p>
    <w:p w:rsidR="00217751" w:rsidRPr="00297964" w:rsidRDefault="00217751" w:rsidP="00550675">
      <w:pPr>
        <w:pStyle w:val="a3"/>
        <w:spacing w:before="0" w:beforeAutospacing="0" w:after="0" w:afterAutospacing="0" w:line="560" w:lineRule="exact"/>
        <w:ind w:firstLine="720"/>
        <w:textAlignment w:val="baseline"/>
        <w:rPr>
          <w:rFonts w:ascii="微软雅黑" w:hAnsi="微软雅黑"/>
          <w:color w:val="000000"/>
          <w:sz w:val="32"/>
          <w:szCs w:val="32"/>
        </w:rPr>
      </w:pPr>
      <w:r w:rsidRPr="00297964">
        <w:rPr>
          <w:rFonts w:ascii="仿宋_GB2312" w:eastAsia="仿宋_GB2312" w:hAnsi="微软雅黑" w:hint="eastAsia"/>
          <w:color w:val="000000"/>
          <w:sz w:val="32"/>
          <w:szCs w:val="32"/>
          <w:bdr w:val="none" w:sz="0" w:space="0" w:color="auto" w:frame="1"/>
        </w:rPr>
        <w:t>四、面试疫情防控措施将根据疫情防控形势变化随时调整，如因疫情防控要求无法组织面试，将视情况另行安排。</w:t>
      </w:r>
    </w:p>
    <w:sectPr w:rsidR="00217751" w:rsidRPr="0029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05"/>
    <w:rsid w:val="00133305"/>
    <w:rsid w:val="00142290"/>
    <w:rsid w:val="00217751"/>
    <w:rsid w:val="00271446"/>
    <w:rsid w:val="00297964"/>
    <w:rsid w:val="0055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6A47D-5C34-4FE7-9B05-2F5973A5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77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422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42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7</cp:revision>
  <cp:lastPrinted>2020-08-05T04:06:00Z</cp:lastPrinted>
  <dcterms:created xsi:type="dcterms:W3CDTF">2020-08-05T01:49:00Z</dcterms:created>
  <dcterms:modified xsi:type="dcterms:W3CDTF">2020-08-05T04:06:00Z</dcterms:modified>
</cp:coreProperties>
</file>