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郓城县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结合事业单位招聘征集部分普通高校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全日制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本科及以上学历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毕业生入伍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人员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报名登记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表</w:t>
      </w:r>
    </w:p>
    <w:tbl>
      <w:tblPr>
        <w:tblStyle w:val="5"/>
        <w:tblpPr w:leftFromText="180" w:rightFromText="180" w:vertAnchor="text" w:horzAnchor="page" w:tblpX="1934" w:tblpY="33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上传电子</w:t>
            </w: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本科及以上学历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ind w:firstLine="1050" w:firstLineChars="50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spacing w:line="360" w:lineRule="exact"/>
        <w:ind w:firstLine="420" w:firstLineChars="200"/>
      </w:pPr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>应聘</w:t>
      </w:r>
      <w:r>
        <w:rPr>
          <w:rFonts w:hint="eastAsia" w:ascii="黑体" w:hAnsi="黑体" w:eastAsia="黑体" w:cs="Times New Roman"/>
          <w:kern w:val="0"/>
          <w:sz w:val="24"/>
        </w:rPr>
        <w:t>人签字：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 xml:space="preserve">                                 年     月    日</w:t>
      </w:r>
      <w:bookmarkStart w:id="0" w:name="_GoBack"/>
      <w:bookmarkEnd w:id="0"/>
    </w:p>
    <w:sectPr>
      <w:headerReference r:id="rId3" w:type="default"/>
      <w:pgSz w:w="11905" w:h="16838"/>
      <w:pgMar w:top="1361" w:right="1361" w:bottom="1361" w:left="1701" w:header="851" w:footer="1077" w:gutter="0"/>
      <w:pgNumType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  <w:rPr>
        <w:rFonts w:hint="default" w:ascii="Calibri" w:hAnsi="Calibri" w:eastAsia="宋体" w:cs="Times New Roman"/>
        <w:kern w:val="2"/>
        <w:sz w:val="32"/>
        <w:szCs w:val="48"/>
        <w:lang w:val="en-US" w:eastAsia="zh-CN" w:bidi="ar-SA"/>
      </w:rPr>
    </w:pPr>
    <w:r>
      <w:rPr>
        <w:rFonts w:hint="eastAsia" w:ascii="Calibri" w:hAnsi="Calibri" w:eastAsia="宋体" w:cs="Times New Roman"/>
        <w:kern w:val="2"/>
        <w:sz w:val="32"/>
        <w:szCs w:val="48"/>
        <w:lang w:val="en-US" w:eastAsia="zh-CN" w:bidi="ar-SA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76305"/>
    <w:rsid w:val="5967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2020-08-07T03:31:00Z</dcterms:created>
  <dc:creator>lenovo</dc:creator>
  <cp:lastModifiedBy>lenovo</cp:lastModifiedBy>
  <dcterms:modified xsi:type="dcterms:W3CDTF">2020-08-07T03:31:48Z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