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博兴县公开选聘县属国有企业领导人员岗位要求表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67"/>
        <w:gridCol w:w="2151"/>
        <w:gridCol w:w="55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企业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77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岗位职责及要求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职责</w:t>
            </w:r>
          </w:p>
        </w:tc>
        <w:tc>
          <w:tcPr>
            <w:tcW w:w="55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山东博兴城建集团有限公司</w:t>
            </w: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正职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1名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全面负责公司经营管理</w:t>
            </w:r>
          </w:p>
        </w:tc>
        <w:tc>
          <w:tcPr>
            <w:tcW w:w="558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熟悉城市建设、房地产开发、国有资产管理运营、企业管理运营、投融资管理、工程项目管理等相关专业知识。具有房地产开发、城市片区开发、城市建设、投融资等工作经历的优先。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副职A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1名</w:t>
            </w:r>
            <w:bookmarkStart w:id="0" w:name="_GoBack"/>
            <w:bookmarkEnd w:id="0"/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负责公司发展规划、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工程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项目管理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等工作</w:t>
            </w:r>
          </w:p>
        </w:tc>
        <w:tc>
          <w:tcPr>
            <w:tcW w:w="558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具备企业管理、工程项目管理、城市开发建设等相关专业知识。具有房地产开发、片区开发、城市建设等相关工作经历的优先。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副职B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151" w:type="dxa"/>
            <w:vAlign w:val="center"/>
          </w:tcPr>
          <w:p>
            <w:pPr>
              <w:pStyle w:val="9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负责公司投融资运营、财务管理等相关工作</w:t>
            </w:r>
          </w:p>
        </w:tc>
        <w:tc>
          <w:tcPr>
            <w:tcW w:w="5581" w:type="dxa"/>
            <w:vAlign w:val="center"/>
          </w:tcPr>
          <w:p>
            <w:pPr>
              <w:pStyle w:val="9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具备投融资、财务、会计、金融等相关专业知识。具有财务、审计、投融资等工作经历及相应中高级职称、执业资格的优先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exac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山东博兴城市公用事业运营集团有限公司</w:t>
            </w: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正职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1名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全面负责公司经营管理</w:t>
            </w:r>
          </w:p>
        </w:tc>
        <w:tc>
          <w:tcPr>
            <w:tcW w:w="558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熟悉城市基础设施管理运营、国有资产管理运营、企业管理运营、投融资管理、资本运作、宏观经济管理等相关业务。具有城市水务、供气供热、公共交通等项目投资、建设、管理、运营专业知识、工作经历的优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副职A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151" w:type="dxa"/>
            <w:vAlign w:val="center"/>
          </w:tcPr>
          <w:p>
            <w:pPr>
              <w:pStyle w:val="9"/>
              <w:spacing w:line="320" w:lineRule="exact"/>
              <w:ind w:right="9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负责公司发展规划、项目管理、生产运营等相关工作</w:t>
            </w:r>
          </w:p>
        </w:tc>
        <w:tc>
          <w:tcPr>
            <w:tcW w:w="5581" w:type="dxa"/>
            <w:vAlign w:val="center"/>
          </w:tcPr>
          <w:p>
            <w:pPr>
              <w:pStyle w:val="9"/>
              <w:spacing w:line="32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具备企业管理、项目管理、发展规划等相关专业知识。具有城市基础设施类项目的工程规划、建设、管理工作经历的优先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副职B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151" w:type="dxa"/>
            <w:vAlign w:val="center"/>
          </w:tcPr>
          <w:p>
            <w:pPr>
              <w:pStyle w:val="9"/>
              <w:spacing w:line="320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负责公司财务管理、投融资运营等相关工作</w:t>
            </w:r>
          </w:p>
        </w:tc>
        <w:tc>
          <w:tcPr>
            <w:tcW w:w="5581" w:type="dxa"/>
            <w:vAlign w:val="center"/>
          </w:tcPr>
          <w:p>
            <w:pPr>
              <w:pStyle w:val="9"/>
              <w:spacing w:line="32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具备财务、金融、会计、投融资等相关专业知识，熟悉相关法律法规及政策。具有相应工作经历和中高级职称、执业资格的优先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exac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山东博兴千乘文旅体育产业集团有限公司</w:t>
            </w: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正职1名</w:t>
            </w:r>
          </w:p>
        </w:tc>
        <w:tc>
          <w:tcPr>
            <w:tcW w:w="2151" w:type="dxa"/>
            <w:vAlign w:val="center"/>
          </w:tcPr>
          <w:p>
            <w:pPr>
              <w:pStyle w:val="9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全面负责公司经营管理</w:t>
            </w:r>
          </w:p>
        </w:tc>
        <w:tc>
          <w:tcPr>
            <w:tcW w:w="5581" w:type="dxa"/>
            <w:vAlign w:val="center"/>
          </w:tcPr>
          <w:p>
            <w:pPr>
              <w:pStyle w:val="9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熟悉国家宏观经济、文化、旅游、体育产业发展等相关政策，熟悉企业经营管理、国有资产管理运营、投融资、资本运营等相关业务。具有文化、旅游、体育产业资源整合、开发建设、融资投资、运营推广等专业背景和工作经历的优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pStyle w:val="9"/>
              <w:spacing w:line="32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副职A</w:t>
            </w:r>
          </w:p>
          <w:p>
            <w:pPr>
              <w:pStyle w:val="9"/>
              <w:spacing w:line="320" w:lineRule="exact"/>
              <w:ind w:right="96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151" w:type="dxa"/>
            <w:vAlign w:val="center"/>
          </w:tcPr>
          <w:p>
            <w:pPr>
              <w:pStyle w:val="9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负责公司产业规划、项目管理、商业运营策划和营销等相关工作</w:t>
            </w:r>
          </w:p>
        </w:tc>
        <w:tc>
          <w:tcPr>
            <w:tcW w:w="5581" w:type="dxa"/>
            <w:vAlign w:val="center"/>
          </w:tcPr>
          <w:p>
            <w:pPr>
              <w:pStyle w:val="9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具备产业规划、项目管理、商业运营策划和营销等专业知识。具有文化、旅游、体育产业相关从业经历的优先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pStyle w:val="9"/>
              <w:spacing w:line="32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副职B</w:t>
            </w:r>
          </w:p>
          <w:p>
            <w:pPr>
              <w:pStyle w:val="9"/>
              <w:spacing w:line="320" w:lineRule="exact"/>
              <w:ind w:right="96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151" w:type="dxa"/>
            <w:vAlign w:val="center"/>
          </w:tcPr>
          <w:p>
            <w:pPr>
              <w:pStyle w:val="9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负责公司投融资运营、财务管理等相关工作</w:t>
            </w:r>
          </w:p>
        </w:tc>
        <w:tc>
          <w:tcPr>
            <w:tcW w:w="5581" w:type="dxa"/>
            <w:vAlign w:val="center"/>
          </w:tcPr>
          <w:p>
            <w:pPr>
              <w:pStyle w:val="9"/>
              <w:spacing w:line="32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具备投融资、财务、会计、金融等相关专业知识。具有财务、审计、投融资等工作经历及相应中高级职称、执业资格的优先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。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134" w:right="1134" w:bottom="74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0EA"/>
    <w:rsid w:val="00010EF9"/>
    <w:rsid w:val="000C4396"/>
    <w:rsid w:val="001770C4"/>
    <w:rsid w:val="001C7A81"/>
    <w:rsid w:val="002A4F94"/>
    <w:rsid w:val="002B6155"/>
    <w:rsid w:val="002D4518"/>
    <w:rsid w:val="00366DC2"/>
    <w:rsid w:val="005969A4"/>
    <w:rsid w:val="00616530"/>
    <w:rsid w:val="00662495"/>
    <w:rsid w:val="006C20EA"/>
    <w:rsid w:val="008A2A3B"/>
    <w:rsid w:val="009E7783"/>
    <w:rsid w:val="00AA7589"/>
    <w:rsid w:val="00AC4811"/>
    <w:rsid w:val="00C73170"/>
    <w:rsid w:val="00D81DB6"/>
    <w:rsid w:val="00E96ECB"/>
    <w:rsid w:val="00EE557A"/>
    <w:rsid w:val="00F93308"/>
    <w:rsid w:val="00FC0C17"/>
    <w:rsid w:val="00FD44C1"/>
    <w:rsid w:val="404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802</Characters>
  <Lines>6</Lines>
  <Paragraphs>1</Paragraphs>
  <TotalTime>39</TotalTime>
  <ScaleCrop>false</ScaleCrop>
  <LinksUpToDate>false</LinksUpToDate>
  <CharactersWithSpaces>941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2020-07-15T07:10:00Z</dcterms:created>
  <dc:creator>lenovo</dc:creator>
  <cp:lastModifiedBy>龙念</cp:lastModifiedBy>
  <cp:lastPrinted>2020-08-06T04:21:58Z</cp:lastPrinted>
  <dcterms:modified xsi:type="dcterms:W3CDTF">2020-08-06T04:29:25Z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