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21" w:rsidRDefault="00811A21" w:rsidP="00811A21">
      <w:pPr>
        <w:rPr>
          <w:rFonts w:ascii="黑体" w:eastAsia="黑体" w:hAnsi="仿宋" w:cs="仿宋" w:hint="eastAsia"/>
          <w:bCs/>
          <w:sz w:val="32"/>
          <w:szCs w:val="32"/>
        </w:rPr>
      </w:pPr>
      <w:r>
        <w:rPr>
          <w:rFonts w:ascii="黑体" w:eastAsia="黑体" w:hAnsi="仿宋" w:cs="仿宋" w:hint="eastAsia"/>
          <w:bCs/>
          <w:sz w:val="32"/>
          <w:szCs w:val="32"/>
        </w:rPr>
        <w:t>附件2：</w:t>
      </w:r>
    </w:p>
    <w:p w:rsidR="00811A21" w:rsidRDefault="00811A21" w:rsidP="00811A21">
      <w:pPr>
        <w:jc w:val="center"/>
        <w:rPr>
          <w:rFonts w:ascii="黑体" w:eastAsia="黑体" w:hAnsi="仿宋" w:cs="仿宋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2020年公开招聘本科以上人员（人事代理）岗位、名额、专业及相关要求</w:t>
      </w:r>
    </w:p>
    <w:tbl>
      <w:tblPr>
        <w:tblW w:w="144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00"/>
        <w:gridCol w:w="854"/>
        <w:gridCol w:w="525"/>
        <w:gridCol w:w="4248"/>
        <w:gridCol w:w="2536"/>
        <w:gridCol w:w="2107"/>
        <w:gridCol w:w="1852"/>
        <w:gridCol w:w="465"/>
        <w:gridCol w:w="465"/>
      </w:tblGrid>
      <w:tr w:rsidR="00811A21" w:rsidTr="00254000">
        <w:trPr>
          <w:trHeight w:val="654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科室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  <w:lang w:bidi="ar"/>
              </w:rPr>
              <w:t>其他条件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备注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</w:tr>
      <w:tr w:rsidR="00811A21" w:rsidTr="00254000">
        <w:trPr>
          <w:trHeight w:val="555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医疗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五年全日制统招本科以上（不含专升本）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440" w:lineRule="exact"/>
              <w:textAlignment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bCs/>
                <w:kern w:val="0"/>
                <w:sz w:val="24"/>
                <w:lang w:bidi="ar"/>
              </w:rPr>
              <w:t>麻醉或临床医学专业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近5年的毕业生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</w:tr>
      <w:tr w:rsidR="00811A21" w:rsidTr="00254000">
        <w:trPr>
          <w:trHeight w:val="328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急诊科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医疗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五年全日制统招本科以上（不含专升本）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440" w:lineRule="exact"/>
              <w:textAlignment w:val="center"/>
              <w:rPr>
                <w:rFonts w:ascii="仿宋" w:eastAsia="仿宋" w:hAnsi="仿宋" w:cs="仿宋" w:hint="eastAsia"/>
                <w:bCs/>
                <w:kern w:val="0"/>
                <w:sz w:val="24"/>
                <w:highlight w:val="lightGray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临床医学专业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  <w:highlight w:val="lightGray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近5年的毕业生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highlight w:val="lightGray"/>
                <w:lang w:bidi="ar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440" w:lineRule="exact"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</w:pPr>
          </w:p>
        </w:tc>
      </w:tr>
      <w:tr w:rsidR="00811A21" w:rsidTr="00254000">
        <w:trPr>
          <w:trHeight w:val="554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病理科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诊断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五年全日制统招本科以上（不含专升本）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临床医学或病理学专业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近5年的毕业生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11A21" w:rsidTr="00254000">
        <w:trPr>
          <w:trHeight w:val="346"/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全日制统招本科以上（不含专升本）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临床医学、病理技术、检验技术专业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近5年的毕业生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11A21" w:rsidTr="00254000">
        <w:trPr>
          <w:trHeight w:val="540"/>
          <w:jc w:val="center"/>
        </w:trPr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儿科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全日制统招本科以上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康复治疗专业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近5年的毕业生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11A21" w:rsidTr="00254000">
        <w:trPr>
          <w:trHeight w:val="51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护理部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全日制统招本科以上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中医护理专业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近5年的毕业生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需</w:t>
            </w:r>
            <w:r>
              <w:rPr>
                <w:rFonts w:ascii="仿宋" w:eastAsia="仿宋" w:hAnsi="仿宋" w:cs="仿宋"/>
                <w:kern w:val="0"/>
                <w:sz w:val="24"/>
                <w:lang w:bidi="ar"/>
              </w:rPr>
              <w:t>具备高中毕业证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11A21" w:rsidTr="00254000">
        <w:trPr>
          <w:trHeight w:val="658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护理部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护理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全日制统招本科以上（不含专升本）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护理学专业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近5年的毕业生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11A21" w:rsidTr="00254000">
        <w:trPr>
          <w:trHeight w:val="658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综合医疗岗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技术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五年全日制统招本科以上（不含专升本）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left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中医、中西医结合</w:t>
            </w: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或临床医学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近5年的毕业生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A21" w:rsidRPr="006A19A5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kern w:val="0"/>
                <w:sz w:val="24"/>
                <w:highlight w:val="lightGray"/>
                <w:lang w:bidi="ar"/>
              </w:rPr>
            </w:pPr>
            <w:r w:rsidRPr="006A19A5">
              <w:rPr>
                <w:rFonts w:ascii="仿宋" w:eastAsia="仿宋" w:hAnsi="仿宋" w:cs="仿宋" w:hint="eastAsia"/>
                <w:kern w:val="0"/>
                <w:sz w:val="24"/>
                <w:lang w:bidi="ar"/>
              </w:rPr>
              <w:t>有规培证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11A21" w:rsidRDefault="00811A21" w:rsidP="00254000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811A21" w:rsidTr="00254000">
        <w:trPr>
          <w:trHeight w:val="533"/>
          <w:jc w:val="center"/>
        </w:trPr>
        <w:tc>
          <w:tcPr>
            <w:tcW w:w="13987" w:type="dxa"/>
            <w:gridSpan w:val="8"/>
            <w:vAlign w:val="bottom"/>
          </w:tcPr>
          <w:p w:rsidR="00811A21" w:rsidRDefault="00811A21" w:rsidP="00254000">
            <w:pPr>
              <w:widowControl/>
              <w:spacing w:line="360" w:lineRule="exact"/>
              <w:jc w:val="left"/>
              <w:textAlignment w:val="bottom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lastRenderedPageBreak/>
              <w:t xml:space="preserve">             </w:t>
            </w: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sz w:val="24"/>
                <w:lang w:bidi="ar"/>
              </w:rPr>
              <w:t>合计   37</w:t>
            </w:r>
          </w:p>
          <w:p w:rsidR="00811A21" w:rsidRDefault="00811A21" w:rsidP="00254000">
            <w:pPr>
              <w:widowControl/>
              <w:spacing w:line="360" w:lineRule="exact"/>
              <w:ind w:firstLineChars="300" w:firstLine="720"/>
              <w:jc w:val="left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备注： 1.本科年龄30周岁以下，硕士研究生年龄35周岁以下，博士研究生年龄50周岁以下。</w:t>
            </w:r>
          </w:p>
        </w:tc>
        <w:tc>
          <w:tcPr>
            <w:tcW w:w="465" w:type="dxa"/>
            <w:vAlign w:val="bottom"/>
          </w:tcPr>
          <w:p w:rsidR="00811A21" w:rsidRDefault="00811A21" w:rsidP="00254000">
            <w:pPr>
              <w:widowControl/>
              <w:spacing w:line="360" w:lineRule="exact"/>
              <w:ind w:firstLineChars="300" w:firstLine="720"/>
              <w:jc w:val="left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811A21" w:rsidTr="00254000">
        <w:trPr>
          <w:trHeight w:val="339"/>
          <w:jc w:val="center"/>
        </w:trPr>
        <w:tc>
          <w:tcPr>
            <w:tcW w:w="13987" w:type="dxa"/>
            <w:gridSpan w:val="8"/>
            <w:vAlign w:val="bottom"/>
          </w:tcPr>
          <w:p w:rsidR="00811A21" w:rsidRDefault="00811A21" w:rsidP="00254000">
            <w:pPr>
              <w:widowControl/>
              <w:spacing w:line="36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 </w:t>
            </w:r>
            <w:r>
              <w:rPr>
                <w:rFonts w:ascii="仿宋" w:hAnsi="仿宋" w:cs="仿宋" w:hint="eastAsia"/>
                <w:color w:val="000000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2.本文所称“以上”、"以下"均含本级或数量。</w:t>
            </w:r>
          </w:p>
        </w:tc>
        <w:tc>
          <w:tcPr>
            <w:tcW w:w="465" w:type="dxa"/>
            <w:vAlign w:val="bottom"/>
          </w:tcPr>
          <w:p w:rsidR="00811A21" w:rsidRDefault="00811A21" w:rsidP="00254000">
            <w:pPr>
              <w:widowControl/>
              <w:spacing w:line="360" w:lineRule="exact"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</w:pPr>
          </w:p>
        </w:tc>
      </w:tr>
    </w:tbl>
    <w:p w:rsidR="001A2F30" w:rsidRPr="00811A21" w:rsidRDefault="001A2F30">
      <w:bookmarkStart w:id="0" w:name="_GoBack"/>
      <w:bookmarkEnd w:id="0"/>
    </w:p>
    <w:sectPr w:rsidR="001A2F30" w:rsidRPr="00811A21" w:rsidSect="00811A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14" w:rsidRDefault="00B44B14" w:rsidP="00811A21">
      <w:r>
        <w:separator/>
      </w:r>
    </w:p>
  </w:endnote>
  <w:endnote w:type="continuationSeparator" w:id="0">
    <w:p w:rsidR="00B44B14" w:rsidRDefault="00B44B14" w:rsidP="008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14" w:rsidRDefault="00B44B14" w:rsidP="00811A21">
      <w:r>
        <w:separator/>
      </w:r>
    </w:p>
  </w:footnote>
  <w:footnote w:type="continuationSeparator" w:id="0">
    <w:p w:rsidR="00B44B14" w:rsidRDefault="00B44B14" w:rsidP="0081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D"/>
    <w:rsid w:val="001A2F30"/>
    <w:rsid w:val="0050175D"/>
    <w:rsid w:val="00811A21"/>
    <w:rsid w:val="00B4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89F365-6613-43EE-A169-325561B7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A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A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A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A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李萌</dc:creator>
  <cp:keywords/>
  <dc:description/>
  <cp:lastModifiedBy>李萌</cp:lastModifiedBy>
  <cp:revision>2</cp:revision>
  <dcterms:created xsi:type="dcterms:W3CDTF">2020-08-04T10:30:00Z</dcterms:created>
  <dcterms:modified xsi:type="dcterms:W3CDTF">2020-08-04T10:31:00Z</dcterms:modified>
</cp:coreProperties>
</file>