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宋体" w:cs="宋体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关于山东省电子健康通行码申领使用、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查询疫情风险等级等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有关问题的说明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5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山东省电子健康通行码可通过三种途径办理。一是微信关注“健康山东服务号”微信公众号，进入“防疫专区”办理；二是下载“爱山东”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APP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天内接触史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外省来鲁（返鲁）人员，到达我省后须通过“来鲁申报”模块转码为山东省健康通行码，持绿码一律通行。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自境外入鲁（返鲁）人员隔离期满后，经检测合格的通过“来鲁申报”模块申领健康通行码，经大数据比对自动赋码。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省外考生山东省电子健康通行码（绿码）转换有问题的，可拨打咨询电话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0531-67605180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或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0531-12345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二、中、高风险等疫情重点地区流入人员管理有关规定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按照规定，自省外中、高风险等疫情重点地区来鲁人员至少于抵达前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三、如何查询所在地区的疫情风险等级</w:t>
      </w:r>
    </w:p>
    <w:p>
      <w:pPr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可使用“国务院客户端”微信小程序点击“疫情风险查询”，或在微信小程序中搜索“疫情风险等级查询”，或登陆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，选择查询地区即可了解该地的疫情风险等级。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24177"/>
    <w:rsid w:val="00451CA6"/>
    <w:rsid w:val="00491D9B"/>
    <w:rsid w:val="004F3A7F"/>
    <w:rsid w:val="008D411A"/>
    <w:rsid w:val="00C20521"/>
    <w:rsid w:val="00EE2F37"/>
    <w:rsid w:val="10324177"/>
    <w:rsid w:val="7BA2462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116</Words>
  <Characters>667</Characters>
  <Lines>0</Lines>
  <Paragraphs>0</Paragraphs>
  <TotalTime>0</TotalTime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2020-07-20T10:46:00Z</dcterms:created>
  <dc:creator>我要骨感美</dc:creator>
  <cp:lastModifiedBy>范月琦</cp:lastModifiedBy>
  <dcterms:modified xsi:type="dcterms:W3CDTF">2020-07-31T07:34:44Z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