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04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084"/>
        <w:gridCol w:w="857"/>
        <w:gridCol w:w="753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名称</w:t>
            </w:r>
          </w:p>
        </w:tc>
        <w:tc>
          <w:tcPr>
            <w:tcW w:w="7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类别</w:t>
            </w:r>
          </w:p>
        </w:tc>
        <w:tc>
          <w:tcPr>
            <w:tcW w:w="58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517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水利岗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(1)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水利水电工程(081101）、农业水利工程(082305）专业，大学本科学历、学士学位，年龄在30周岁以下(1989年7月1日以后出生)，限应届毕业生报考。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水利岗(2)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水利水电工程(081101）专业，大学本科学历、学士学位，具有两年以上工作经历，年龄在30周岁以下(1989年7月1日以后出生)。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   行政管理1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法学专业(030101K），大学本科学历、学士学位，年龄在30周岁以下(1989年7月1日以后出生)，限应届毕业生报考。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    计划财务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财务管理专业(120204）、会计学专业(120203K）或审计学专业(120207），大学本科学历、学士学位，年龄在30周岁以下(1989年7月1日以后出生)。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信息工程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计算机科学与技术专业(080901）、网络工程专业(080903）、电子与计算机工程专业(080909T）或智能科学与技术专业(080907T），大学本科学历、学士学位，年龄在30周岁以下(1989年7月1日以后出生),限应届毕业生报考。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   行政管理2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汉语言文学专业(050101）、新闻学专业(050301）或秘书学(专业050107T），大学本科学历、学士学位，年龄在30周岁以下(1989年7月1日以后出生)，限应届毕业生报考。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建设管理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土木工程专业(081001），大学本科学历、学士学位，年龄在30周岁以下(1989年7月1日以后出生)，限应届毕业生报考。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机械工程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机械设计制造及其自动化专业(080202）或机械电子工程专业(080204）、机械工程专业(080201），大学本科学历、学士学位，年龄在30周岁以下(1989年7月1日以后出生)。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840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行政管理岗3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19"/>
                <w:szCs w:val="19"/>
                <w:u w:val="none"/>
                <w:bdr w:val="none" w:color="auto" w:sz="0" w:space="0"/>
              </w:rPr>
              <w:t>管理岗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eastAsia" w:ascii="仿宋" w:hAnsi="仿宋" w:eastAsia="仿宋" w:cs="仿宋"/>
                <w:b w:val="0"/>
                <w:caps w:val="0"/>
                <w:color w:val="333333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51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36" w:lineRule="atLeast"/>
              <w:ind w:left="0" w:right="0"/>
              <w:jc w:val="both"/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caps w:val="0"/>
                <w:color w:val="333333"/>
                <w:spacing w:val="0"/>
                <w:sz w:val="16"/>
                <w:szCs w:val="16"/>
                <w:u w:val="none"/>
                <w:bdr w:val="none" w:color="auto" w:sz="0" w:space="0"/>
              </w:rPr>
              <w:t>政治学与行政学专业(030201），大学本科学历、学士学位，具有两年以上工作经历，年龄在30周岁以下(1989年7月1日以后出生)。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B30DC"/>
    <w:rsid w:val="65A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current"/>
    <w:basedOn w:val="4"/>
    <w:uiPriority w:val="0"/>
    <w:rPr>
      <w:color w:val="FFFFFF"/>
      <w:shd w:val="clear" w:fill="409EFF"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2">
    <w:name w:val="slidedonw"/>
    <w:basedOn w:val="4"/>
    <w:uiPriority w:val="0"/>
    <w:rPr>
      <w:vanish/>
    </w:rPr>
  </w:style>
  <w:style w:type="character" w:customStyle="1" w:styleId="13">
    <w:name w:val="hover30"/>
    <w:basedOn w:val="4"/>
    <w:uiPriority w:val="0"/>
    <w:rPr>
      <w:color w:val="66B1FF"/>
    </w:rPr>
  </w:style>
  <w:style w:type="character" w:customStyle="1" w:styleId="14">
    <w:name w:val="before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2020-07-31T02:35:00Z</dcterms:created>
  <dc:creator>ぺ灬cc果冻ル</dc:creator>
  <cp:lastModifiedBy>ぺ灬cc果冻ル</cp:lastModifiedBy>
  <dcterms:modified xsi:type="dcterms:W3CDTF">2020-07-31T02:36:53Z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