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法律责任或相应后果。在</w:t>
      </w:r>
      <w:r>
        <w:rPr>
          <w:rFonts w:hint="eastAsia" w:ascii="仿宋_GB2312" w:eastAsia="仿宋_GB2312"/>
          <w:sz w:val="32"/>
          <w:szCs w:val="36"/>
          <w:lang w:eastAsia="zh-CN"/>
        </w:rPr>
        <w:t>考核</w:t>
      </w:r>
      <w:r>
        <w:rPr>
          <w:rFonts w:hint="eastAsia" w:ascii="仿宋_GB2312" w:eastAsia="仿宋_GB2312"/>
          <w:sz w:val="32"/>
          <w:szCs w:val="36"/>
        </w:rPr>
        <w:t>期间，主动做好个人健康防护，如有不适症状，及时报告。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5DC172C6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Administrator</cp:lastModifiedBy>
  <dcterms:modified xsi:type="dcterms:W3CDTF">2020-07-30T08:23:37Z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