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禄丰县文化馆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公开招聘紧缺人才报名表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　　　　　　　　　　　　　　　　　　　　　　报名序号：</w:t>
      </w:r>
    </w:p>
    <w:tbl>
      <w:tblPr>
        <w:tblStyle w:val="3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56"/>
        <w:gridCol w:w="1343"/>
        <w:gridCol w:w="1251"/>
        <w:gridCol w:w="1095"/>
        <w:gridCol w:w="625"/>
        <w:gridCol w:w="710"/>
        <w:gridCol w:w="1095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职称、执（职）业资格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取得时间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档案保管单位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艺术特长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81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eastAsia="zh-CN"/>
              </w:rPr>
              <w:t>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mail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81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与应聘岗位相关的实践经历或取得的成绩</w:t>
            </w:r>
          </w:p>
        </w:tc>
        <w:tc>
          <w:tcPr>
            <w:tcW w:w="81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4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方正楷体简体" w:hAnsi="方正楷体简体" w:eastAsia="方正楷体简体" w:cs="方正楷体简体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auto"/>
                <w:sz w:val="24"/>
                <w:lang w:eastAsia="zh-CN"/>
              </w:rPr>
              <w:t>并承担相应后果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auto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 xml:space="preserve">审查人签名： </w:t>
            </w: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  <w:lang w:eastAsia="zh-CN"/>
              </w:rPr>
              <w:t>　　</w:t>
            </w: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>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888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说明1、报名序号由招聘单位填写。2、考生必须如实填写上述内容，如填报虚假信息者，取消考试或聘用资格。3、经审查符合资格条件后，此表由招聘单位留存。</w:t>
      </w:r>
    </w:p>
    <w:sectPr>
      <w:pgSz w:w="11906" w:h="16838"/>
      <w:pgMar w:top="873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438FE"/>
    <w:rsid w:val="0E8D4347"/>
    <w:rsid w:val="1ADE3D7C"/>
    <w:rsid w:val="20D438FE"/>
    <w:rsid w:val="5E757C78"/>
    <w:rsid w:val="775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2020-07-28T01:17:00Z</dcterms:created>
  <dc:creator>Administrator</dc:creator>
  <cp:lastModifiedBy>ぺ灬cc果冻ル</cp:lastModifiedBy>
  <dcterms:modified xsi:type="dcterms:W3CDTF">2020-07-29T02:40:25Z</dcterms:modified>
  <dc:title>禄丰县文化馆公开招聘紧缺人才报名表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