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</w:pPr>
      <w:r>
        <w:t>附件2：</w:t>
      </w:r>
    </w:p>
    <w:p>
      <w:pPr>
        <w:pStyle w:val="3"/>
        <w:widowControl/>
        <w:jc w:val="center"/>
      </w:pPr>
      <w:r>
        <w:rPr>
          <w:rStyle w:val="6"/>
        </w:rPr>
        <w:t>公安机关录用人民警察体能测评实施规则</w:t>
      </w:r>
    </w:p>
    <w:p>
      <w:pPr>
        <w:pStyle w:val="3"/>
        <w:widowControl/>
      </w:pPr>
      <w:r>
        <w:rPr>
          <w:rStyle w:val="6"/>
        </w:rPr>
        <w:t>一、10米×4往返跑</w:t>
      </w:r>
    </w:p>
    <w:p>
      <w:pPr>
        <w:pStyle w:val="3"/>
        <w:widowControl/>
      </w:pPr>
      <w:r>
        <w:t>场地器材：10米长的直线跑道若干，在跑道的两端线(S1和S2)外30厘米处各划一条线(图1)。木块(5厘米×10厘米)每道3块，其中2块放在S2线外的横线上，一块放在S1线外的横线上。秒表若干块，使用前应进行校正。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3"/>
        <w:widowControl/>
      </w:pPr>
      <w: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3"/>
        <w:widowControl/>
      </w:pPr>
      <w:r>
        <w:t>注意事项：当受测者取放木块时，脚不要越过S1和S2线。</w:t>
      </w:r>
    </w:p>
    <w:p>
      <w:pPr>
        <w:widowControl/>
        <w:jc w:val="center"/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"http://www.offcn.com/dl/2019/0722/20190722103114112.jpg"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4114800" cy="2705100"/>
            <wp:effectExtent l="0" t="0" r="0" b="0"/>
            <wp:docPr id="1" name="图片 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pStyle w:val="3"/>
        <w:widowControl/>
        <w:jc w:val="center"/>
      </w:pPr>
      <w:r>
        <w:t>图1</w:t>
      </w:r>
    </w:p>
    <w:p>
      <w:pPr>
        <w:pStyle w:val="3"/>
        <w:widowControl/>
      </w:pPr>
      <w:r>
        <w:rPr>
          <w:rStyle w:val="6"/>
        </w:rPr>
        <w:t>二、男子1000米跑、女子800米跑</w:t>
      </w:r>
    </w:p>
    <w:p>
      <w:pPr>
        <w:pStyle w:val="3"/>
        <w:widowControl/>
      </w:pPr>
      <w:r>
        <w:t>场地器材：400米田径跑道。地面平坦，地质不限。秒表若干块，使用前应进行校正。</w:t>
      </w:r>
    </w:p>
    <w:p>
      <w:pPr>
        <w:pStyle w:val="3"/>
        <w:widowControl/>
      </w:pPr>
      <w: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3"/>
        <w:widowControl/>
      </w:pPr>
      <w:r>
        <w:rPr>
          <w:rStyle w:val="6"/>
        </w:rPr>
        <w:t>三、纵跳摸高</w:t>
      </w:r>
    </w:p>
    <w:p>
      <w:pPr>
        <w:pStyle w:val="3"/>
        <w:widowControl/>
      </w:pPr>
      <w: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pStyle w:val="3"/>
        <w:widowControl/>
      </w:pPr>
      <w: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3"/>
        <w:widowControl/>
      </w:pPr>
      <w:r>
        <w:t>注意事项：(1)起跳时，受测者双腿不能移动或有垫步动作;(2)受测者指甲不得超过指尖0.3厘米;(3)受测者徒手触摸，不得带手套等其他物品;(4)受测者统一采用赤脚(可穿袜子)起跳，起跳处铺垫不超过2厘米的硬质无弹性垫子。</w:t>
      </w:r>
    </w:p>
    <w:p>
      <w:pPr>
        <w:pStyle w:val="3"/>
        <w:widowControl/>
      </w:pPr>
      <w:r>
        <w:rPr>
          <w:rFonts w:hint="eastAsia" w:ascii="Arial" w:hAnsi="Arial" w:cs="Arial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rFonts w:ascii="Times New Roman" w:hAnsi="Times New Roman" w:eastAsia="宋体" w:cs="Times New Roman"/>
      <w:b/>
    </w:rPr>
  </w:style>
  <w:style w:type="character" w:styleId="7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2020-07-24T07:57:18Z</dcterms:created>
  <dc:creator>Administrator</dc:creator>
  <cp:lastModifiedBy>Administrator</cp:lastModifiedBy>
  <dcterms:modified xsi:type="dcterms:W3CDTF">2020-07-24T07:57:28Z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