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2020年汕尾市公安局公开招聘政府聘员（辅警）公告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</w:t>
      </w:r>
      <w:r>
        <w:rPr>
          <w:rFonts w:ascii="仿宋_GB2312" w:hAnsi="仿宋_GB2312" w:eastAsia="仿宋_GB2312" w:cs="仿宋_GB2312"/>
          <w:sz w:val="32"/>
          <w:szCs w:val="32"/>
        </w:rPr>
        <w:t>取消报考资格或聘用资格）。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91629"/>
    <w:rsid w:val="009E4A08"/>
    <w:rsid w:val="27C538F0"/>
    <w:rsid w:val="41AE34A0"/>
    <w:rsid w:val="56845AF1"/>
    <w:rsid w:val="6B3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36</Words>
  <Characters>207</Characters>
  <Lines>1</Lines>
  <Paragraphs>1</Paragraphs>
  <ScaleCrop>false</ScaleCrop>
  <LinksUpToDate>false</LinksUpToDate>
  <CharactersWithSpaces>242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陈耀光</cp:lastModifiedBy>
  <cp:lastPrinted>2020-05-14T07:38:00Z</cp:lastPrinted>
  <dcterms:modified xsi:type="dcterms:W3CDTF">2020-07-23T09:06:58Z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