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textAlignment w:val="baseline"/>
        <w:rPr>
          <w:sz w:val="22"/>
          <w:szCs w:val="22"/>
        </w:rPr>
      </w:pPr>
      <w:r>
        <w:rPr>
          <w:rFonts w:ascii="仿宋_GB2312" w:eastAsia="仿宋_GB2312" w:cs="仿宋_GB2312"/>
          <w:sz w:val="31"/>
          <w:szCs w:val="31"/>
          <w:bdr w:val="none" w:color="auto" w:sz="0" w:space="0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50"/>
        <w:textAlignment w:val="baseline"/>
        <w:rPr>
          <w:sz w:val="22"/>
          <w:szCs w:val="22"/>
        </w:rPr>
      </w:pPr>
      <w:r>
        <w:rPr>
          <w:rFonts w:hint="default" w:ascii="仿宋_GB2312" w:eastAsia="仿宋_GB2312" w:cs="仿宋_GB2312"/>
          <w:sz w:val="31"/>
          <w:szCs w:val="31"/>
          <w:bdr w:val="none" w:color="auto" w:sz="0" w:space="0"/>
          <w:vertAlign w:val="baseline"/>
        </w:rPr>
        <w:t>2020年省级“三支一扶”计划宁德市第五批体检人选名单</w:t>
      </w:r>
    </w:p>
    <w:tbl>
      <w:tblPr>
        <w:tblW w:w="14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0"/>
        <w:gridCol w:w="1685"/>
        <w:gridCol w:w="2985"/>
        <w:gridCol w:w="4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院校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蕉城区虎贝镇三农服务中心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游溱溱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霞浦县盐田畲族乡农业服务中心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郭诗华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霞浦县北壁乡扶贫办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吴志斌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周宁县纯池镇水利站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周璐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周宁县礼门乡劳动保障事务所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刘丹婷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柘荣县城郊乡三农服务中心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陈贵萍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福建信息职业技术学院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柘荣县黄柏乡三农服务中心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陈启萍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西昌学院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柘荣县黄柏乡扶贫办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郑巧妙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人文地理与城乡规划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福鼎市嵛山镇劳动和社会事务中心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吴李欣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屏南县古峰镇扶贫办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郑信诗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农业推广（硕士）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4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屏南县屏城乡扶贫办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陆长秀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合肥师范学院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通信工程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textAlignment w:val="baseline"/>
        <w:rPr>
          <w:sz w:val="22"/>
          <w:szCs w:val="2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D4146"/>
    <w:rsid w:val="2F2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2020-07-24T02:25:00Z</dcterms:created>
  <dc:creator>不会游泳的怪兽兔</dc:creator>
  <cp:lastModifiedBy>不会游泳的怪兽兔</cp:lastModifiedBy>
  <dcterms:modified xsi:type="dcterms:W3CDTF">2020-07-24T02:25:49Z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