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962" w:type="dxa"/>
        <w:tblInd w:w="0" w:type="dxa"/>
        <w:tblLayout w:type="autofit"/>
        <w:tblCellMar>
          <w:top w:w="0" w:type="dxa"/>
          <w:left w:w="0" w:type="dxa"/>
          <w:bottom w:w="0" w:type="dxa"/>
          <w:right w:w="0" w:type="dxa"/>
        </w:tblCellMar>
      </w:tblPr>
      <w:tblGrid>
        <w:gridCol w:w="2830"/>
        <w:gridCol w:w="3162"/>
        <w:gridCol w:w="2970"/>
      </w:tblGrid>
      <w:tr>
        <w:tblPrEx>
          <w:tblCellMar>
            <w:top w:w="0" w:type="dxa"/>
            <w:left w:w="0" w:type="dxa"/>
            <w:bottom w:w="0" w:type="dxa"/>
            <w:right w:w="0" w:type="dxa"/>
          </w:tblCellMar>
        </w:tblPrEx>
        <w:trPr>
          <w:trHeight w:val="90" w:hRule="atLeast"/>
        </w:trPr>
        <w:tc>
          <w:tcPr>
            <w:tcW w:w="2830" w:type="dxa"/>
            <w:tcBorders>
              <w:top w:val="nil"/>
              <w:left w:val="nil"/>
              <w:bottom w:val="nil"/>
              <w:right w:val="nil"/>
            </w:tcBorders>
            <w:noWrap/>
            <w:tcMar>
              <w:top w:w="15" w:type="dxa"/>
              <w:left w:w="15" w:type="dxa"/>
              <w:right w:w="15" w:type="dxa"/>
            </w:tcMar>
            <w:vAlign w:val="center"/>
          </w:tcPr>
          <w:p>
            <w:pPr>
              <w:spacing w:line="560" w:lineRule="exact"/>
              <w:jc w:val="left"/>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附件1</w:t>
            </w:r>
          </w:p>
        </w:tc>
        <w:tc>
          <w:tcPr>
            <w:tcW w:w="3162" w:type="dxa"/>
            <w:tcBorders>
              <w:top w:val="nil"/>
              <w:left w:val="nil"/>
              <w:bottom w:val="nil"/>
              <w:right w:val="nil"/>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c>
          <w:tcPr>
            <w:tcW w:w="2970" w:type="dxa"/>
            <w:tcBorders>
              <w:top w:val="nil"/>
              <w:left w:val="nil"/>
              <w:bottom w:val="nil"/>
              <w:right w:val="nil"/>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8962" w:type="dxa"/>
            <w:gridSpan w:val="3"/>
            <w:tcBorders>
              <w:top w:val="nil"/>
              <w:left w:val="nil"/>
              <w:bottom w:val="nil"/>
              <w:right w:val="nil"/>
            </w:tcBorders>
            <w:noWrap w:val="0"/>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bookmarkStart w:id="0" w:name="_GoBack"/>
            <w:r>
              <w:rPr>
                <w:rFonts w:hint="eastAsia" w:ascii="宋体" w:hAnsi="宋体" w:cs="宋体"/>
                <w:b/>
                <w:bCs/>
                <w:sz w:val="36"/>
                <w:szCs w:val="36"/>
                <w:shd w:val="clear" w:color="auto" w:fill="FFFFFF"/>
              </w:rPr>
              <w:t>2020年湾里区幼儿教师招聘面试各考场实际考生平均分及所有实际考生平均分</w:t>
            </w:r>
            <w:bookmarkEnd w:id="0"/>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b/>
                <w:bCs/>
                <w:sz w:val="32"/>
                <w:szCs w:val="32"/>
                <w:shd w:val="clear" w:color="auto" w:fill="FFFFFF"/>
              </w:rPr>
            </w:pPr>
            <w:r>
              <w:rPr>
                <w:rFonts w:hint="eastAsia" w:ascii="仿宋_GB2312" w:hAnsi="楷体" w:eastAsia="仿宋_GB2312" w:cs="楷体"/>
                <w:b/>
                <w:bCs/>
                <w:sz w:val="32"/>
                <w:szCs w:val="32"/>
                <w:shd w:val="clear" w:color="auto" w:fill="FFFFFF"/>
              </w:rPr>
              <w:t>考场号</w:t>
            </w:r>
          </w:p>
        </w:tc>
        <w:tc>
          <w:tcPr>
            <w:tcW w:w="316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b/>
                <w:bCs/>
                <w:sz w:val="32"/>
                <w:szCs w:val="32"/>
                <w:shd w:val="clear" w:color="auto" w:fill="FFFFFF"/>
              </w:rPr>
            </w:pPr>
            <w:r>
              <w:rPr>
                <w:rFonts w:hint="eastAsia" w:ascii="仿宋_GB2312" w:hAnsi="楷体" w:eastAsia="仿宋_GB2312" w:cs="楷体"/>
                <w:b/>
                <w:bCs/>
                <w:sz w:val="32"/>
                <w:szCs w:val="32"/>
                <w:shd w:val="clear" w:color="auto" w:fill="FFFFFF"/>
              </w:rPr>
              <w:t>考场实际考生平均分</w:t>
            </w:r>
          </w:p>
        </w:tc>
        <w:tc>
          <w:tcPr>
            <w:tcW w:w="29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b/>
                <w:bCs/>
                <w:sz w:val="32"/>
                <w:szCs w:val="32"/>
                <w:shd w:val="clear" w:color="auto" w:fill="FFFFFF"/>
              </w:rPr>
            </w:pPr>
            <w:r>
              <w:rPr>
                <w:rFonts w:hint="eastAsia" w:ascii="仿宋_GB2312" w:hAnsi="楷体" w:eastAsia="仿宋_GB2312" w:cs="楷体"/>
                <w:b/>
                <w:bCs/>
                <w:sz w:val="32"/>
                <w:szCs w:val="32"/>
                <w:shd w:val="clear" w:color="auto" w:fill="FFFFFF"/>
              </w:rPr>
              <w:t>所有实际考生平均分</w:t>
            </w: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第一考场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72.24</w:t>
            </w:r>
          </w:p>
        </w:tc>
        <w:tc>
          <w:tcPr>
            <w:tcW w:w="29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76.37</w:t>
            </w: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第二考场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79.23</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第三考场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76.34</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第四考场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80.18</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第五考场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69.54</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第六考场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82.03</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第七考场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73.82</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第八考场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70.95</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第九考场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81.25</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73.55</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第十一考场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67.52</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第十二考场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74.47</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第十三考场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85.</w:t>
            </w:r>
            <w:r>
              <w:rPr>
                <w:rFonts w:hint="eastAsia" w:ascii="仿宋_GB2312" w:hAnsi="楷体" w:eastAsia="仿宋_GB2312" w:cs="楷体"/>
                <w:sz w:val="32"/>
                <w:szCs w:val="32"/>
                <w:shd w:val="clear" w:color="auto" w:fill="FFFFFF"/>
                <w:lang w:val="en-US" w:eastAsia="zh-CN"/>
              </w:rPr>
              <w:t>7</w:t>
            </w:r>
            <w:r>
              <w:rPr>
                <w:rFonts w:hint="eastAsia" w:ascii="仿宋_GB2312" w:hAnsi="楷体" w:eastAsia="仿宋_GB2312" w:cs="楷体"/>
                <w:sz w:val="32"/>
                <w:szCs w:val="32"/>
                <w:shd w:val="clear" w:color="auto" w:fill="FFFFFF"/>
              </w:rPr>
              <w:t>2</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第十四考场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79.91</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第十五考场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80.43</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第十六考场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79.25</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第十七考场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78.86</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第十八考场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76.17</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r>
        <w:tblPrEx>
          <w:tblCellMar>
            <w:top w:w="0" w:type="dxa"/>
            <w:left w:w="0" w:type="dxa"/>
            <w:bottom w:w="0" w:type="dxa"/>
            <w:right w:w="0" w:type="dxa"/>
          </w:tblCellMar>
        </w:tblPrEx>
        <w:trPr>
          <w:trHeight w:val="90" w:hRule="atLeast"/>
        </w:trPr>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第十九考场</w:t>
            </w:r>
          </w:p>
        </w:tc>
        <w:tc>
          <w:tcPr>
            <w:tcW w:w="3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 xml:space="preserve">79.30 </w:t>
            </w:r>
          </w:p>
        </w:tc>
        <w:tc>
          <w:tcPr>
            <w:tcW w:w="29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楷体" w:eastAsia="仿宋_GB2312" w:cs="楷体"/>
                <w:sz w:val="32"/>
                <w:szCs w:val="32"/>
                <w:shd w:val="clear" w:color="auto" w:fill="FFFFFF"/>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E1E9A"/>
    <w:rsid w:val="194E3612"/>
    <w:rsid w:val="585F0361"/>
    <w:rsid w:val="65EE1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节标签"/>
    <w:qFormat/>
    <w:uiPriority w:val="0"/>
    <w:pPr>
      <w:spacing w:before="30" w:beforeLines="30" w:after="30" w:afterLines="30"/>
      <w:ind w:left="480" w:leftChars="200" w:firstLine="482" w:firstLineChars="200"/>
      <w:jc w:val="both"/>
    </w:pPr>
    <w:rPr>
      <w:rFonts w:ascii="Times New Roman" w:hAnsi="Times New Roman" w:eastAsia="宋体" w:cstheme="minorBidi"/>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2020-07-24T06:00:00Z</dcterms:created>
  <dc:creator>美工赖艺</dc:creator>
  <cp:lastModifiedBy>美工赖艺</cp:lastModifiedBy>
  <dcterms:modified xsi:type="dcterms:W3CDTF">2020-07-24T06:03:18Z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