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附件1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val="en-US" w:eastAsia="zh-CN" w:bidi="ar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880" w:firstLineChars="200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委 托 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扎兰屯市公开选调及引进扎兰屯市外在编人才工作领导小组办公室：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"/>
        </w:rPr>
        <w:t>根据《关于扎兰屯市2020年公开选调及引进扎兰屯市外在编人才资格复审的补充公告》要求，本人因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，不能于7月26日参加资格复审，现委托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，身份证号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"/>
        </w:rPr>
        <w:t xml:space="preserve"> 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代为提交资格复审相关资料前往指定地点参加资格复审。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委托人（签字）             被委托人（签字）：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760" w:firstLineChars="18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none"/>
          <w:lang w:val="en-US" w:eastAsia="zh-CN" w:bidi="ar"/>
        </w:rPr>
        <w:t>2020年7月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E4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2020-07-23T01:48:22Z</dcterms:created>
  <dc:creator>Administrator</dc:creator>
  <cp:lastModifiedBy>灵犀</cp:lastModifiedBy>
  <dcterms:modified xsi:type="dcterms:W3CDTF">2020-07-23T01:48:38Z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