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55" w:lineRule="atLeast"/>
        <w:ind w:left="0" w:firstLine="600"/>
        <w:jc w:val="center"/>
      </w:pPr>
      <w:r>
        <w:rPr>
          <w:rFonts w:ascii="方正小标宋简体" w:hAnsi="方正小标宋简体" w:eastAsia="方正小标宋简体" w:cs="方正小标宋简体"/>
          <w:color w:val="3F3F3F"/>
          <w:sz w:val="31"/>
          <w:szCs w:val="31"/>
        </w:rPr>
        <w:t>中国延安干部学院2020年拟录用工作人员名单</w:t>
      </w:r>
    </w:p>
    <w:tbl>
      <w:tblPr>
        <w:tblW w:w="1093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8"/>
        <w:gridCol w:w="1084"/>
        <w:gridCol w:w="804"/>
        <w:gridCol w:w="2340"/>
        <w:gridCol w:w="1109"/>
        <w:gridCol w:w="1363"/>
        <w:gridCol w:w="1884"/>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50"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ascii="仿宋_GB2312" w:eastAsia="仿宋_GB2312" w:cs="仿宋_GB2312"/>
                <w:color w:val="3F3F3F"/>
                <w:sz w:val="28"/>
                <w:szCs w:val="28"/>
                <w:bdr w:val="none" w:color="auto" w:sz="0" w:space="0"/>
              </w:rPr>
              <w:t>职位</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color w:val="3F3F3F"/>
                <w:sz w:val="28"/>
                <w:szCs w:val="28"/>
                <w:bdr w:val="none" w:color="auto" w:sz="0" w:space="0"/>
              </w:rPr>
              <w:t>姓 名</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color w:val="3F3F3F"/>
                <w:sz w:val="28"/>
                <w:szCs w:val="28"/>
                <w:bdr w:val="none" w:color="auto" w:sz="0" w:space="0"/>
              </w:rPr>
              <w:t>性别</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color w:val="3F3F3F"/>
                <w:sz w:val="28"/>
                <w:szCs w:val="28"/>
                <w:bdr w:val="none" w:color="auto" w:sz="0" w:space="0"/>
              </w:rPr>
              <w:t>准考证号</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color w:val="3F3F3F"/>
                <w:sz w:val="28"/>
                <w:szCs w:val="28"/>
                <w:bdr w:val="none" w:color="auto" w:sz="0" w:space="0"/>
              </w:rPr>
              <w:t>学历 </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color w:val="3F3F3F"/>
                <w:sz w:val="28"/>
                <w:szCs w:val="28"/>
                <w:bdr w:val="none" w:color="auto" w:sz="0" w:space="0"/>
              </w:rPr>
              <w:t>毕业院校</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480" w:lineRule="atLeast"/>
              <w:jc w:val="center"/>
            </w:pPr>
            <w:r>
              <w:rPr>
                <w:rStyle w:val="5"/>
                <w:rFonts w:hint="default" w:ascii="仿宋_GB2312" w:eastAsia="仿宋_GB2312" w:cs="仿宋_GB2312"/>
                <w:color w:val="3F3F3F"/>
                <w:sz w:val="28"/>
                <w:szCs w:val="28"/>
                <w:bdr w:val="none" w:color="auto" w:sz="0" w:space="0"/>
              </w:rPr>
              <w:t>工作经历</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480" w:lineRule="atLeast"/>
              <w:jc w:val="center"/>
            </w:pPr>
            <w:r>
              <w:rPr>
                <w:rStyle w:val="5"/>
                <w:rFonts w:hint="default" w:ascii="仿宋_GB2312" w:eastAsia="仿宋_GB2312" w:cs="仿宋_GB2312"/>
                <w:color w:val="3F3F3F"/>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05"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办公厅研究室（新闻宣传处）一级主任科员及以下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李亮节</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028141020103304</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福建农林大学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2012年6月至今河南省商丘市梁园区经济技术开发区管理委员会营商环境办公室主任</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5"/>
                <w:szCs w:val="25"/>
                <w:bdr w:val="none" w:color="auto" w:sz="0" w:space="0"/>
              </w:rPr>
              <w:t>事业编制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05"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办公厅信息管理处（图书馆）一级主任科员及以下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赵铎</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028161010204010</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大学本科  </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哈尔滨工程大学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2014年7月至今陕西柴油机重工有限公司设计研究所、技术中心设计员、工程师</w:t>
            </w: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90"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教务部综合处（招生处）一级主任科员及以下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梁丽</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女</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028133310104201</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浙江大学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2013年4月至2013年8月上海金油氟材料有限公司质检员；</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2016年1月至2016年3月杭州学而思教育咨询有限公司教师；</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2018年4月至今浙江大学管理学院高级管理培训中心教学教务管理工作人员</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5"/>
                <w:szCs w:val="25"/>
                <w:bdr w:val="none" w:color="auto" w:sz="0" w:space="0"/>
              </w:rPr>
              <w:t>劳务派遣</w:t>
            </w:r>
          </w:p>
        </w:tc>
      </w:tr>
    </w:tbl>
    <w:p>
      <w:pPr>
        <w:pStyle w:val="2"/>
        <w:keepNext w:val="0"/>
        <w:keepLines w:val="0"/>
        <w:widowControl/>
        <w:suppressLineNumbers w:val="0"/>
      </w:pPr>
      <w:r>
        <w:rPr>
          <w:rFonts w:hint="default" w:ascii="Times New Roman" w:hAnsi="Times New Roman" w:cs="Times New Roman"/>
          <w:sz w:val="21"/>
          <w:szCs w:val="21"/>
        </w:rPr>
        <w:br w:type="textWrapping"/>
      </w:r>
      <w:r>
        <w:t> </w:t>
      </w:r>
    </w:p>
    <w:tbl>
      <w:tblPr>
        <w:tblW w:w="1093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8"/>
        <w:gridCol w:w="1085"/>
        <w:gridCol w:w="804"/>
        <w:gridCol w:w="2340"/>
        <w:gridCol w:w="1109"/>
        <w:gridCol w:w="1363"/>
        <w:gridCol w:w="1884"/>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25"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教务部教学计划与资源开发处一级主任科员及以下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邱昌忱</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028142010907524</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伦敦学院</w:t>
            </w:r>
            <w:bookmarkStart w:id="0" w:name="_GoBack"/>
            <w:bookmarkEnd w:id="0"/>
            <w:r>
              <w:rPr>
                <w:rFonts w:hint="default" w:ascii="仿宋_GB2312" w:eastAsia="仿宋_GB2312" w:cs="仿宋_GB2312"/>
                <w:color w:val="3F3F3F"/>
                <w:sz w:val="28"/>
                <w:szCs w:val="28"/>
                <w:bdr w:val="none" w:color="auto" w:sz="0" w:space="0"/>
              </w:rPr>
              <w:t>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2016年11月至2018年4月湖北纵横国际经贸交流有限公司总经理助理；</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2018年4月至今武汉星辰月亮餐饮有限责任公司人事主管</w:t>
            </w: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40"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教务部教学计划与资源开发处一级主任科员及以下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赵耀阳</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028137090100530</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聊城大学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2008年12月至2013年8月山东省聊城市东昌府区新区街道组织干事；</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2013年8月至2017年4 月山东省聊城市东昌府区委组织部研究室科员；</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 2017年4月至2019年7月山东省聊城市东昌府区委考核办综合科科长；</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2019年7月至今山东省聊城市东昌府区委组织部机关支部专职副书记兼人才工作站副站长</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5"/>
                <w:szCs w:val="25"/>
                <w:bdr w:val="none" w:color="auto" w:sz="0" w:space="0"/>
              </w:rPr>
              <w:t>事业编制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培训部综合处（校友联络办公室）一级主任科员及以下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高子栋</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028114010501012</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山西大学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2015年8月至今山西保德农村商业银行股份有限公司法律合规部员工</w:t>
            </w: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0"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培训部学员一处一级主任科员及以下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杜玮</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女</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028161010204904</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延安大学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2016年7月至今延安新闻纪念馆讲解员</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合同聘用制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教学科研部综合处（教学管理处）一级主任科员及以下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陈瑞雨 </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女</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028151000505713</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武汉大学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2016年9月至今四川省德阳市中江县人民政府办公室八级职员</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5"/>
                <w:szCs w:val="25"/>
                <w:bdr w:val="none" w:color="auto" w:sz="0" w:space="0"/>
              </w:rPr>
              <w:t>事业编制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0"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人力资源部（机关党委）机关党委办公室一级主任科员及以下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施挺</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028161010110304</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东田纳西州立大学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2017年5月至2018年8月上海联诺科技有限公司大区经理；</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2018年10月至今西安市</w:t>
            </w:r>
            <w:r>
              <w:rPr>
                <w:rFonts w:hint="eastAsia" w:ascii="宋体" w:hAnsi="宋体" w:eastAsia="宋体" w:cs="宋体"/>
                <w:color w:val="3F3F3F"/>
                <w:sz w:val="28"/>
                <w:szCs w:val="28"/>
                <w:bdr w:val="none" w:color="auto" w:sz="0" w:space="0"/>
              </w:rPr>
              <w:t>浐</w:t>
            </w:r>
            <w:r>
              <w:rPr>
                <w:rFonts w:hint="default" w:ascii="仿宋_GB2312" w:eastAsia="仿宋_GB2312" w:cs="仿宋_GB2312"/>
                <w:color w:val="3F3F3F"/>
                <w:sz w:val="28"/>
                <w:szCs w:val="28"/>
                <w:bdr w:val="none" w:color="auto" w:sz="0" w:space="0"/>
              </w:rPr>
              <w:t>灞河发展有限公司投资策划部招商策划专员兼党支部内勤</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5"/>
                <w:szCs w:val="25"/>
                <w:bdr w:val="none" w:color="auto" w:sz="0" w:space="0"/>
              </w:rPr>
              <w:t>劳务派遣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5" w:hRule="atLeast"/>
          <w:tblCellSpacing w:w="15" w:type="dxa"/>
          <w:jc w:val="center"/>
        </w:trPr>
        <w:tc>
          <w:tcPr>
            <w:tcW w:w="11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人力资源部（机关党委）纪检监察处一级主任科员及以下</w:t>
            </w:r>
          </w:p>
        </w:tc>
        <w:tc>
          <w:tcPr>
            <w:tcW w:w="10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李帅</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男</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jc w:val="center"/>
            </w:pPr>
            <w:r>
              <w:rPr>
                <w:rFonts w:hint="default" w:ascii="仿宋_GB2312" w:eastAsia="仿宋_GB2312" w:cs="仿宋_GB2312"/>
                <w:color w:val="3F3F3F"/>
                <w:sz w:val="28"/>
                <w:szCs w:val="28"/>
                <w:bdr w:val="none" w:color="auto" w:sz="0" w:space="0"/>
              </w:rPr>
              <w:t>028161010110912</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300" w:lineRule="atLeast"/>
              <w:jc w:val="center"/>
            </w:pPr>
            <w:r>
              <w:rPr>
                <w:rFonts w:hint="default" w:ascii="仿宋_GB2312" w:eastAsia="仿宋_GB2312" w:cs="仿宋_GB2312"/>
                <w:color w:val="3F3F3F"/>
                <w:sz w:val="28"/>
                <w:szCs w:val="28"/>
                <w:bdr w:val="none" w:color="auto" w:sz="0" w:space="0"/>
              </w:rPr>
              <w:t>硕士   研究生</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8"/>
                <w:szCs w:val="28"/>
                <w:bdr w:val="none" w:color="auto" w:sz="0" w:space="0"/>
              </w:rPr>
              <w:t>山西师范大学</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2016年12月至2019年1月延安市宜川县英旺乡人民政府工作人员；</w:t>
            </w:r>
          </w:p>
          <w:p>
            <w:pPr>
              <w:pStyle w:val="2"/>
              <w:keepNext w:val="0"/>
              <w:keepLines w:val="0"/>
              <w:widowControl/>
              <w:suppressLineNumbers w:val="0"/>
              <w:spacing w:before="120" w:beforeAutospacing="0" w:line="255" w:lineRule="atLeast"/>
              <w:jc w:val="center"/>
            </w:pPr>
            <w:r>
              <w:rPr>
                <w:rFonts w:hint="default" w:ascii="仿宋_GB2312" w:eastAsia="仿宋_GB2312" w:cs="仿宋_GB2312"/>
                <w:color w:val="3F3F3F"/>
                <w:sz w:val="28"/>
                <w:szCs w:val="28"/>
                <w:bdr w:val="none" w:color="auto" w:sz="0" w:space="0"/>
              </w:rPr>
              <w:t>2019年1月至今中共吴堡县纪律检查委员会干事</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240" w:beforeAutospacing="0" w:line="255" w:lineRule="atLeast"/>
              <w:jc w:val="center"/>
            </w:pPr>
            <w:r>
              <w:rPr>
                <w:rFonts w:hint="default" w:ascii="仿宋_GB2312" w:eastAsia="仿宋_GB2312" w:cs="仿宋_GB2312"/>
                <w:color w:val="3F3F3F"/>
                <w:sz w:val="25"/>
                <w:szCs w:val="25"/>
                <w:bdr w:val="none" w:color="auto" w:sz="0" w:space="0"/>
              </w:rPr>
              <w:t>事业编制</w:t>
            </w:r>
          </w:p>
        </w:tc>
      </w:tr>
    </w:tbl>
    <w:p>
      <w:pPr>
        <w:pStyle w:val="2"/>
        <w:keepNext w:val="0"/>
        <w:keepLines w:val="0"/>
        <w:widowControl/>
        <w:suppressLineNumbers w:val="0"/>
        <w:spacing w:line="15" w:lineRule="atLeast"/>
      </w:pPr>
      <w: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52D2F"/>
    <w:rsid w:val="22E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2020-07-22T07:16:00Z</dcterms:created>
  <dc:creator>Administrator</dc:creator>
  <cp:lastModifiedBy>Administrator</cp:lastModifiedBy>
  <dcterms:modified xsi:type="dcterms:W3CDTF">2020-07-22T07:17:49Z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