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  <w:t>核酸检测及领取准考证分时段安排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</w:pPr>
    </w:p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484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组别</w:t>
            </w:r>
          </w:p>
        </w:tc>
        <w:tc>
          <w:tcPr>
            <w:tcW w:w="4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考  生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建议核酸检测及领取准考证时间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第一组</w:t>
            </w:r>
          </w:p>
        </w:tc>
        <w:tc>
          <w:tcPr>
            <w:tcW w:w="4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怀柔区户籍考生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8:30-9:30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第二组</w:t>
            </w:r>
          </w:p>
        </w:tc>
        <w:tc>
          <w:tcPr>
            <w:tcW w:w="4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顺义区、密云区户籍考生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9:30-10:00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第三组</w:t>
            </w:r>
          </w:p>
        </w:tc>
        <w:tc>
          <w:tcPr>
            <w:tcW w:w="4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其他区户籍考生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10:00-10:30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316A3"/>
    <w:rsid w:val="25C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rPr>
      <w:b/>
      <w:color w:val="000000"/>
      <w:sz w:val="24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2020-07-22T08:43:00Z</dcterms:created>
  <dc:creator>EVEN</dc:creator>
  <cp:lastModifiedBy>EVEN</cp:lastModifiedBy>
  <dcterms:modified xsi:type="dcterms:W3CDTF">2020-07-22T08:43:32Z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