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附件2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"/>
        </w:rPr>
        <w:t>2020年汝南县人民医院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楷体_GB2312" w:hAnsi="仿宋" w:eastAsia="楷体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编外人事代理人员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36"/>
          <w:lang w:val="en-US" w:eastAsia="zh-CN" w:bidi="ar"/>
        </w:rPr>
        <w:t>健康体温监测登记表及承诺书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899"/>
        <w:gridCol w:w="455"/>
        <w:gridCol w:w="444"/>
        <w:gridCol w:w="923"/>
        <w:gridCol w:w="296"/>
        <w:gridCol w:w="1638"/>
        <w:gridCol w:w="1133"/>
        <w:gridCol w:w="135"/>
        <w:gridCol w:w="2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1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94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918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根据《中华人民共和国传染病防治法》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1.近14天内没有被诊断为新冠肺炎、疑似患者、密切接触者。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2.近14天内没有发热、持续干咳症状；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3.14天内家庭成员没有被诊断为新冠肺炎、疑似患者、密切接触者；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4.近14天没有与确诊的新冠肺炎、疑似患者、密切接触者有接触史；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5.近14天内没有与发热患者有过密切接触；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492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80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6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82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考  生（签字）：                        2020年   月    日          </w:t>
      </w:r>
    </w:p>
    <w:p>
      <w:pP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每日体温分别于上午7：00-8：30，下午2：00-3：30之间测量。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3AC4"/>
    <w:rsid w:val="001067E3"/>
    <w:rsid w:val="03342544"/>
    <w:rsid w:val="06D87676"/>
    <w:rsid w:val="08C9736B"/>
    <w:rsid w:val="08E9593A"/>
    <w:rsid w:val="0E401F02"/>
    <w:rsid w:val="184E0C8B"/>
    <w:rsid w:val="19D4738B"/>
    <w:rsid w:val="2347437E"/>
    <w:rsid w:val="30FF0317"/>
    <w:rsid w:val="3128069B"/>
    <w:rsid w:val="32AD7747"/>
    <w:rsid w:val="3AE85310"/>
    <w:rsid w:val="3FDD7AC5"/>
    <w:rsid w:val="4ACE0BCA"/>
    <w:rsid w:val="516C0DC8"/>
    <w:rsid w:val="56CB4D43"/>
    <w:rsid w:val="59FD3AC4"/>
    <w:rsid w:val="63780195"/>
    <w:rsid w:val="6A617361"/>
    <w:rsid w:val="6D535020"/>
    <w:rsid w:val="7A011D72"/>
    <w:rsid w:val="7E4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2018-04-10T03:17:00Z</dcterms:created>
  <dc:creator>123</dc:creator>
  <cp:lastModifiedBy>lenovo</cp:lastModifiedBy>
  <cp:lastPrinted>2020-07-15T06:18:00Z</cp:lastPrinted>
  <dcterms:modified xsi:type="dcterms:W3CDTF">2020-07-19T23:47:10Z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