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A0" w:rsidRPr="00E87DA0" w:rsidRDefault="00E87DA0" w:rsidP="00E87DA0">
      <w:pPr>
        <w:pStyle w:val="a5"/>
        <w:snapToGrid w:val="0"/>
        <w:spacing w:before="0" w:beforeAutospacing="0" w:after="0" w:afterAutospacing="0"/>
        <w:contextualSpacing/>
        <w:rPr>
          <w:rStyle w:val="a6"/>
          <w:rFonts w:ascii="黑体" w:eastAsia="黑体" w:hAnsi="黑体" w:cs="Arial"/>
          <w:b w:val="0"/>
          <w:color w:val="000000"/>
          <w:sz w:val="32"/>
          <w:szCs w:val="32"/>
        </w:rPr>
      </w:pPr>
      <w:r w:rsidRPr="00E87DA0">
        <w:rPr>
          <w:rStyle w:val="a6"/>
          <w:rFonts w:ascii="黑体" w:eastAsia="黑体" w:hAnsi="黑体" w:cs="Arial" w:hint="eastAsia"/>
          <w:b w:val="0"/>
          <w:color w:val="000000"/>
          <w:sz w:val="32"/>
          <w:szCs w:val="32"/>
        </w:rPr>
        <w:t>附件2</w:t>
      </w:r>
    </w:p>
    <w:p w:rsidR="00E87DA0" w:rsidRDefault="00E87DA0" w:rsidP="00E57BD7">
      <w:pPr>
        <w:pStyle w:val="a5"/>
        <w:snapToGrid w:val="0"/>
        <w:spacing w:before="0" w:beforeAutospacing="0" w:after="0" w:afterAutospacing="0"/>
        <w:contextualSpacing/>
        <w:jc w:val="center"/>
        <w:rPr>
          <w:rStyle w:val="a6"/>
          <w:rFonts w:ascii="方正小标宋简体" w:eastAsia="方正小标宋简体" w:hAnsi="Arial" w:cs="Arial"/>
          <w:b w:val="0"/>
          <w:color w:val="000000"/>
          <w:sz w:val="44"/>
          <w:szCs w:val="32"/>
        </w:rPr>
      </w:pPr>
    </w:p>
    <w:p w:rsidR="00F07C19" w:rsidRDefault="00F07C19" w:rsidP="00E57BD7">
      <w:pPr>
        <w:pStyle w:val="a5"/>
        <w:snapToGrid w:val="0"/>
        <w:spacing w:before="0" w:beforeAutospacing="0" w:after="0" w:afterAutospacing="0"/>
        <w:contextualSpacing/>
        <w:jc w:val="center"/>
        <w:rPr>
          <w:rStyle w:val="a6"/>
          <w:rFonts w:ascii="方正小标宋简体" w:eastAsia="方正小标宋简体" w:hAnsi="Arial" w:cs="Arial"/>
          <w:b w:val="0"/>
          <w:color w:val="000000"/>
          <w:sz w:val="44"/>
          <w:szCs w:val="32"/>
        </w:rPr>
      </w:pPr>
      <w:r>
        <w:rPr>
          <w:rStyle w:val="a6"/>
          <w:rFonts w:ascii="方正小标宋简体" w:eastAsia="方正小标宋简体" w:hAnsi="Arial" w:cs="Arial" w:hint="eastAsia"/>
          <w:b w:val="0"/>
          <w:color w:val="000000"/>
          <w:sz w:val="44"/>
          <w:szCs w:val="32"/>
        </w:rPr>
        <w:t>2020年</w:t>
      </w:r>
      <w:r w:rsidR="00E57BD7" w:rsidRPr="0035096E">
        <w:rPr>
          <w:rStyle w:val="a6"/>
          <w:rFonts w:ascii="方正小标宋简体" w:eastAsia="方正小标宋简体" w:hAnsi="Arial" w:cs="Arial" w:hint="eastAsia"/>
          <w:b w:val="0"/>
          <w:color w:val="000000"/>
          <w:sz w:val="44"/>
          <w:szCs w:val="32"/>
        </w:rPr>
        <w:t>济南市市直机关公开考选</w:t>
      </w:r>
    </w:p>
    <w:p w:rsidR="00E57BD7" w:rsidRPr="0035096E" w:rsidRDefault="00E57BD7" w:rsidP="00E57BD7">
      <w:pPr>
        <w:pStyle w:val="a5"/>
        <w:snapToGrid w:val="0"/>
        <w:spacing w:before="0" w:beforeAutospacing="0" w:after="0" w:afterAutospacing="0"/>
        <w:contextualSpacing/>
        <w:jc w:val="center"/>
        <w:rPr>
          <w:rFonts w:ascii="方正小标宋简体" w:eastAsia="方正小标宋简体" w:hAnsi="Arial" w:cs="Arial"/>
          <w:b/>
          <w:color w:val="000000"/>
          <w:sz w:val="44"/>
          <w:szCs w:val="32"/>
        </w:rPr>
      </w:pPr>
      <w:r w:rsidRPr="0035096E">
        <w:rPr>
          <w:rStyle w:val="a6"/>
          <w:rFonts w:ascii="方正小标宋简体" w:eastAsia="方正小标宋简体" w:hAnsi="Arial" w:cs="Arial" w:hint="eastAsia"/>
          <w:b w:val="0"/>
          <w:color w:val="000000"/>
          <w:sz w:val="44"/>
          <w:szCs w:val="32"/>
        </w:rPr>
        <w:t>公务员工作有关问题解答</w:t>
      </w:r>
    </w:p>
    <w:p w:rsidR="00E57BD7" w:rsidRPr="00F07C19" w:rsidRDefault="00E57BD7" w:rsidP="00E57BD7">
      <w:pPr>
        <w:pStyle w:val="a5"/>
        <w:spacing w:before="0" w:beforeAutospacing="0" w:after="0" w:afterAutospacing="0"/>
        <w:jc w:val="center"/>
        <w:rPr>
          <w:rFonts w:ascii="仿宋_GB2312" w:eastAsia="仿宋_GB2312" w:hAnsi="Arial" w:cs="Arial"/>
          <w:color w:val="000000"/>
          <w:sz w:val="32"/>
          <w:szCs w:val="32"/>
        </w:rPr>
      </w:pP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5F3D97">
        <w:rPr>
          <w:rFonts w:ascii="仿宋_GB2312" w:eastAsia="仿宋_GB2312" w:hAnsi="Arial" w:cs="Arial" w:hint="eastAsia"/>
          <w:color w:val="000000"/>
          <w:sz w:val="32"/>
          <w:szCs w:val="32"/>
        </w:rPr>
        <w:t xml:space="preserve">　</w:t>
      </w:r>
      <w:r w:rsidRPr="00FE5DD1">
        <w:rPr>
          <w:rFonts w:ascii="仿宋_GB2312" w:eastAsia="仿宋_GB2312" w:hAnsi="Arial" w:cs="Arial" w:hint="eastAsia"/>
          <w:color w:val="000000"/>
          <w:sz w:val="32"/>
          <w:szCs w:val="32"/>
        </w:rPr>
        <w:t xml:space="preserve">　1</w:t>
      </w:r>
      <w:r w:rsidRPr="00FE5DD1">
        <w:rPr>
          <w:rFonts w:ascii="仿宋_GB2312" w:eastAsia="仿宋_GB2312" w:hAnsi="Arial" w:cs="Arial"/>
          <w:color w:val="000000"/>
          <w:sz w:val="32"/>
          <w:szCs w:val="32"/>
        </w:rPr>
        <w:t>.符合条件的公务员能否报考参照</w:t>
      </w:r>
      <w:hyperlink r:id="rId7" w:tgtFrame="_blank" w:history="1">
        <w:r w:rsidRPr="00FE5DD1">
          <w:rPr>
            <w:rFonts w:ascii="仿宋_GB2312" w:eastAsia="仿宋_GB2312" w:hAnsi="Arial" w:cs="Arial"/>
            <w:color w:val="000000"/>
            <w:sz w:val="32"/>
            <w:szCs w:val="32"/>
          </w:rPr>
          <w:t>公务员法</w:t>
        </w:r>
      </w:hyperlink>
      <w:r w:rsidRPr="00FE5DD1">
        <w:rPr>
          <w:rFonts w:ascii="仿宋_GB2312" w:eastAsia="仿宋_GB2312" w:hAnsi="Arial" w:cs="Arial"/>
          <w:color w:val="000000"/>
          <w:sz w:val="32"/>
          <w:szCs w:val="32"/>
        </w:rPr>
        <w:t>管理</w:t>
      </w:r>
      <w:r w:rsidRPr="00FE5DD1">
        <w:rPr>
          <w:rFonts w:ascii="仿宋_GB2312" w:eastAsia="仿宋_GB2312" w:hAnsi="Arial" w:cs="Arial" w:hint="eastAsia"/>
          <w:color w:val="000000"/>
          <w:sz w:val="32"/>
          <w:szCs w:val="32"/>
        </w:rPr>
        <w:t>机关（单位）</w:t>
      </w:r>
      <w:r w:rsidR="00C6180E">
        <w:rPr>
          <w:rFonts w:ascii="仿宋_GB2312" w:eastAsia="仿宋_GB2312" w:hAnsi="Arial" w:cs="Arial" w:hint="eastAsia"/>
          <w:color w:val="000000"/>
          <w:sz w:val="32"/>
          <w:szCs w:val="32"/>
        </w:rPr>
        <w:t>工作人员</w:t>
      </w:r>
      <w:r w:rsidRPr="00FE5DD1">
        <w:rPr>
          <w:rFonts w:ascii="仿宋_GB2312" w:eastAsia="仿宋_GB2312" w:hAnsi="Arial" w:cs="Arial"/>
          <w:color w:val="000000"/>
          <w:sz w:val="32"/>
          <w:szCs w:val="32"/>
        </w:rPr>
        <w:t>职位？</w:t>
      </w:r>
    </w:p>
    <w:p w:rsidR="00E57BD7" w:rsidRPr="00FE5DD1" w:rsidRDefault="00661C6B" w:rsidP="00E87DA0">
      <w:pPr>
        <w:pStyle w:val="a5"/>
        <w:spacing w:before="0" w:beforeAutospacing="0" w:after="0" w:afterAutospacing="0"/>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Arial" w:cs="Arial" w:hint="eastAsia"/>
          <w:color w:val="000000"/>
          <w:sz w:val="32"/>
          <w:szCs w:val="32"/>
        </w:rPr>
        <w:t>可以报考。</w:t>
      </w:r>
    </w:p>
    <w:p w:rsidR="00E87DA0" w:rsidRPr="00FE5DD1" w:rsidRDefault="00E87DA0"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2.</w:t>
      </w:r>
      <w:r w:rsidRPr="00FE5DD1">
        <w:rPr>
          <w:rFonts w:ascii="仿宋_GB2312" w:eastAsia="仿宋_GB2312" w:hAnsi="Arial" w:cs="Arial"/>
          <w:color w:val="000000"/>
          <w:sz w:val="32"/>
          <w:szCs w:val="32"/>
        </w:rPr>
        <w:t>符合条件的参照</w:t>
      </w:r>
      <w:hyperlink r:id="rId8" w:tgtFrame="_blank" w:history="1">
        <w:r w:rsidRPr="00FE5DD1">
          <w:rPr>
            <w:rFonts w:ascii="仿宋_GB2312" w:eastAsia="仿宋_GB2312" w:hAnsi="Arial" w:cs="Arial"/>
            <w:color w:val="000000"/>
            <w:sz w:val="32"/>
            <w:szCs w:val="32"/>
          </w:rPr>
          <w:t>公务员法</w:t>
        </w:r>
      </w:hyperlink>
      <w:r w:rsidRPr="00FE5DD1">
        <w:rPr>
          <w:rFonts w:ascii="仿宋_GB2312" w:eastAsia="仿宋_GB2312" w:hAnsi="Arial" w:cs="Arial"/>
          <w:color w:val="000000"/>
          <w:sz w:val="32"/>
          <w:szCs w:val="32"/>
        </w:rPr>
        <w:t>管理</w:t>
      </w:r>
      <w:r w:rsidRPr="00FE5DD1">
        <w:rPr>
          <w:rFonts w:ascii="仿宋_GB2312" w:eastAsia="仿宋_GB2312" w:hAnsi="Arial" w:cs="Arial" w:hint="eastAsia"/>
          <w:color w:val="000000"/>
          <w:sz w:val="32"/>
          <w:szCs w:val="32"/>
        </w:rPr>
        <w:t>机关（单位）工作人员</w:t>
      </w:r>
      <w:r w:rsidRPr="00FE5DD1">
        <w:rPr>
          <w:rFonts w:ascii="仿宋_GB2312" w:eastAsia="仿宋_GB2312" w:hAnsi="Arial" w:cs="Arial"/>
          <w:color w:val="000000"/>
          <w:sz w:val="32"/>
          <w:szCs w:val="32"/>
        </w:rPr>
        <w:t>能否报考</w:t>
      </w:r>
      <w:r w:rsidRPr="00FE5DD1">
        <w:rPr>
          <w:rFonts w:ascii="仿宋_GB2312" w:eastAsia="仿宋_GB2312" w:hAnsi="Arial" w:cs="Arial" w:hint="eastAsia"/>
          <w:color w:val="000000"/>
          <w:sz w:val="32"/>
          <w:szCs w:val="32"/>
        </w:rPr>
        <w:t>公务员</w:t>
      </w:r>
      <w:r w:rsidRPr="00FE5DD1">
        <w:rPr>
          <w:rFonts w:ascii="仿宋_GB2312" w:eastAsia="仿宋_GB2312" w:hAnsi="Arial" w:cs="Arial"/>
          <w:color w:val="000000"/>
          <w:sz w:val="32"/>
          <w:szCs w:val="32"/>
        </w:rPr>
        <w:t>职位？</w:t>
      </w:r>
    </w:p>
    <w:p w:rsidR="00E87DA0" w:rsidRPr="00FE5DD1" w:rsidRDefault="00661C6B" w:rsidP="00E87DA0">
      <w:pPr>
        <w:pStyle w:val="a5"/>
        <w:spacing w:before="0" w:beforeAutospacing="0" w:after="0" w:afterAutospacing="0"/>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答：</w:t>
      </w:r>
      <w:r w:rsidR="00E87DA0" w:rsidRPr="00FE5DD1">
        <w:rPr>
          <w:rFonts w:ascii="仿宋_GB2312" w:eastAsia="仿宋_GB2312" w:hAnsi="Arial" w:cs="Arial" w:hint="eastAsia"/>
          <w:color w:val="000000"/>
          <w:sz w:val="32"/>
          <w:szCs w:val="32"/>
        </w:rPr>
        <w:t>可以报考。</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E87DA0" w:rsidRPr="00FE5DD1">
        <w:rPr>
          <w:rFonts w:ascii="仿宋_GB2312" w:eastAsia="仿宋_GB2312" w:hAnsi="Arial" w:cs="Arial" w:hint="eastAsia"/>
          <w:color w:val="000000"/>
          <w:sz w:val="32"/>
          <w:szCs w:val="32"/>
        </w:rPr>
        <w:t>3</w:t>
      </w:r>
      <w:r w:rsidRPr="00FE5DD1">
        <w:rPr>
          <w:rFonts w:ascii="仿宋_GB2312" w:eastAsia="仿宋_GB2312" w:hAnsi="Arial" w:cs="Arial"/>
          <w:color w:val="000000"/>
          <w:sz w:val="32"/>
          <w:szCs w:val="32"/>
        </w:rPr>
        <w:t>.哪些人员可以报考选调生职位？</w:t>
      </w:r>
      <w:r w:rsidRPr="00FE5DD1">
        <w:rPr>
          <w:rFonts w:ascii="仿宋_GB2312" w:eastAsia="仿宋_GB2312" w:hAnsi="Arial" w:cs="Arial" w:hint="eastAsia"/>
          <w:color w:val="000000"/>
          <w:sz w:val="32"/>
          <w:szCs w:val="32"/>
        </w:rPr>
        <w:t>如何审核？</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符合条件的选调生，可以报考选调生职位。市直部门的选调生由所在部门组织人事处负责推荐审核，区县以下选调生由区县委组织部负责推荐审核。</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E87DA0" w:rsidRPr="00FE5DD1">
        <w:rPr>
          <w:rFonts w:ascii="仿宋_GB2312" w:eastAsia="仿宋_GB2312" w:hAnsi="Arial" w:cs="Arial" w:hint="eastAsia"/>
          <w:color w:val="000000"/>
          <w:sz w:val="32"/>
          <w:szCs w:val="32"/>
        </w:rPr>
        <w:t>4</w:t>
      </w:r>
      <w:r w:rsidRPr="00FE5DD1">
        <w:rPr>
          <w:rFonts w:ascii="仿宋_GB2312" w:eastAsia="仿宋_GB2312" w:hAnsi="Arial" w:cs="Arial"/>
          <w:color w:val="000000"/>
          <w:sz w:val="32"/>
          <w:szCs w:val="32"/>
        </w:rPr>
        <w:t>.</w:t>
      </w:r>
      <w:r w:rsidRPr="00FE5DD1">
        <w:rPr>
          <w:rFonts w:ascii="仿宋_GB2312" w:eastAsia="仿宋_GB2312" w:hAnsi="Arial" w:cs="Arial" w:hint="eastAsia"/>
          <w:color w:val="000000"/>
          <w:sz w:val="32"/>
          <w:szCs w:val="32"/>
        </w:rPr>
        <w:t>市</w:t>
      </w:r>
      <w:r w:rsidRPr="00FE5DD1">
        <w:rPr>
          <w:rFonts w:ascii="仿宋_GB2312" w:eastAsia="仿宋_GB2312" w:hAnsi="Arial" w:cs="Arial"/>
          <w:color w:val="000000"/>
          <w:sz w:val="32"/>
          <w:szCs w:val="32"/>
        </w:rPr>
        <w:t>外公务员</w:t>
      </w:r>
      <w:r w:rsidR="00E87DA0" w:rsidRPr="00FE5DD1">
        <w:rPr>
          <w:rFonts w:ascii="仿宋_GB2312" w:eastAsia="仿宋_GB2312" w:hAnsi="Arial" w:cs="Arial" w:hint="eastAsia"/>
          <w:color w:val="000000"/>
          <w:sz w:val="32"/>
          <w:szCs w:val="32"/>
        </w:rPr>
        <w:t>、</w:t>
      </w:r>
      <w:r w:rsidRPr="00FE5DD1">
        <w:rPr>
          <w:rFonts w:ascii="仿宋_GB2312" w:eastAsia="仿宋_GB2312" w:hAnsi="Arial" w:cs="Arial"/>
          <w:color w:val="000000"/>
          <w:sz w:val="32"/>
          <w:szCs w:val="32"/>
        </w:rPr>
        <w:t>参照公务员法管理机关（单位）工作人员</w:t>
      </w:r>
      <w:r w:rsidR="00E87DA0" w:rsidRPr="00FE5DD1">
        <w:rPr>
          <w:rFonts w:ascii="仿宋_GB2312" w:eastAsia="仿宋_GB2312" w:hAnsi="Arial" w:cs="Arial" w:hint="eastAsia"/>
          <w:color w:val="000000"/>
          <w:sz w:val="32"/>
          <w:szCs w:val="32"/>
        </w:rPr>
        <w:t>和市外选调生</w:t>
      </w:r>
      <w:r w:rsidRPr="00FE5DD1">
        <w:rPr>
          <w:rFonts w:ascii="仿宋_GB2312" w:eastAsia="仿宋_GB2312" w:hAnsi="Arial" w:cs="Arial"/>
          <w:color w:val="000000"/>
          <w:sz w:val="32"/>
          <w:szCs w:val="32"/>
        </w:rPr>
        <w:t>能否报考</w:t>
      </w:r>
      <w:r w:rsidR="00E87DA0" w:rsidRPr="00FE5DD1">
        <w:rPr>
          <w:rFonts w:ascii="仿宋_GB2312" w:eastAsia="仿宋_GB2312" w:hAnsi="Arial" w:cs="Arial" w:hint="eastAsia"/>
          <w:color w:val="000000"/>
          <w:sz w:val="32"/>
          <w:szCs w:val="32"/>
        </w:rPr>
        <w:t>此次</w:t>
      </w:r>
      <w:r w:rsidRPr="00FE5DD1">
        <w:rPr>
          <w:rFonts w:ascii="仿宋_GB2312" w:eastAsia="仿宋_GB2312" w:hAnsi="Arial" w:cs="Arial"/>
          <w:color w:val="000000"/>
          <w:sz w:val="32"/>
          <w:szCs w:val="32"/>
        </w:rPr>
        <w:t>公开考选职位？</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不列入</w:t>
      </w:r>
      <w:r w:rsidR="007B0242">
        <w:rPr>
          <w:rFonts w:ascii="仿宋_GB2312" w:eastAsia="仿宋_GB2312" w:hAnsi="Arial" w:cs="Arial" w:hint="eastAsia"/>
          <w:color w:val="000000"/>
          <w:sz w:val="32"/>
          <w:szCs w:val="32"/>
        </w:rPr>
        <w:t>此次</w:t>
      </w:r>
      <w:r w:rsidRPr="00FE5DD1">
        <w:rPr>
          <w:rFonts w:ascii="仿宋_GB2312" w:eastAsia="仿宋_GB2312" w:hAnsi="Arial" w:cs="Arial" w:hint="eastAsia"/>
          <w:color w:val="000000"/>
          <w:sz w:val="32"/>
          <w:szCs w:val="32"/>
        </w:rPr>
        <w:t>报考范围。</w:t>
      </w:r>
    </w:p>
    <w:p w:rsidR="00E57BD7" w:rsidRPr="00FE5DD1" w:rsidRDefault="00E87DA0" w:rsidP="00E57BD7">
      <w:pPr>
        <w:pStyle w:val="a5"/>
        <w:spacing w:before="0" w:beforeAutospacing="0" w:after="0" w:afterAutospacing="0"/>
        <w:ind w:firstLine="72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5</w:t>
      </w:r>
      <w:r w:rsidR="00E57BD7" w:rsidRPr="00FE5DD1">
        <w:rPr>
          <w:rFonts w:ascii="仿宋_GB2312" w:eastAsia="仿宋_GB2312" w:hAnsi="Arial" w:cs="Arial"/>
          <w:color w:val="000000"/>
          <w:sz w:val="32"/>
          <w:szCs w:val="32"/>
        </w:rPr>
        <w:t>.</w:t>
      </w:r>
      <w:r w:rsidR="00E57BD7" w:rsidRPr="00FE5DD1">
        <w:rPr>
          <w:rFonts w:ascii="仿宋_GB2312" w:eastAsia="仿宋_GB2312" w:hAnsi="Arial" w:cs="Arial" w:hint="eastAsia"/>
          <w:color w:val="000000"/>
          <w:sz w:val="32"/>
          <w:szCs w:val="32"/>
        </w:rPr>
        <w:t>市</w:t>
      </w:r>
      <w:r w:rsidR="00E57BD7" w:rsidRPr="00FE5DD1">
        <w:rPr>
          <w:rFonts w:ascii="仿宋_GB2312" w:eastAsia="仿宋_GB2312" w:hAnsi="Arial" w:cs="Arial"/>
          <w:color w:val="000000"/>
          <w:sz w:val="32"/>
          <w:szCs w:val="32"/>
        </w:rPr>
        <w:t>级机关公务员及参照公务员法管理机关（单位）工作人员到基层挂职锻炼的经历能否作为基层工作经历？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经组织批准，市级机关公务员及参照公务员法管理机关（单位）工作人员到《公告》所称的基层单位挂职锻炼超过</w:t>
      </w:r>
      <w:r w:rsidRPr="00FE5DD1">
        <w:rPr>
          <w:rFonts w:ascii="仿宋_GB2312" w:eastAsia="仿宋_GB2312" w:hAnsi="Arial" w:cs="Arial" w:hint="eastAsia"/>
          <w:color w:val="000000"/>
          <w:sz w:val="32"/>
          <w:szCs w:val="32"/>
        </w:rPr>
        <w:lastRenderedPageBreak/>
        <w:t>半年以上的，可作为基层工作经历。多次被安排到基层挂职锻炼的经历可以合并计算。</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1616A7" w:rsidRPr="00FE5DD1">
        <w:rPr>
          <w:rFonts w:ascii="仿宋_GB2312" w:eastAsia="仿宋_GB2312" w:hAnsi="Arial" w:cs="Arial" w:hint="eastAsia"/>
          <w:color w:val="000000"/>
          <w:sz w:val="32"/>
          <w:szCs w:val="32"/>
        </w:rPr>
        <w:t>6</w:t>
      </w:r>
      <w:r w:rsidRPr="00FE5DD1">
        <w:rPr>
          <w:rFonts w:ascii="仿宋_GB2312" w:eastAsia="仿宋_GB2312" w:hAnsi="Arial" w:cs="Arial"/>
          <w:color w:val="000000"/>
          <w:sz w:val="32"/>
          <w:szCs w:val="32"/>
        </w:rPr>
        <w:t>.离校未就业高校毕业生到高校毕业生实习见习基地的经历能否作为基层工作经历？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离校未就业高校毕业生到高校毕业生实习见习基地（该基地为基层单位）参加见习或者到企事业单位参与项目研究的经历，可视为基层工作经历。普通高校毕业生在校期间的社会实践、实习、兼职等不能作为基层工作经历。</w:t>
      </w:r>
    </w:p>
    <w:p w:rsidR="00E57BD7" w:rsidRPr="00FE5DD1" w:rsidRDefault="001616A7"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7</w:t>
      </w:r>
      <w:r w:rsidR="00E57BD7" w:rsidRPr="00FE5DD1">
        <w:rPr>
          <w:rFonts w:ascii="仿宋_GB2312" w:eastAsia="仿宋_GB2312" w:hAnsi="Arial" w:cs="Arial"/>
          <w:color w:val="000000"/>
          <w:sz w:val="32"/>
          <w:szCs w:val="32"/>
        </w:rPr>
        <w:t>.</w:t>
      </w:r>
      <w:r w:rsidR="00E57BD7" w:rsidRPr="00FE5DD1">
        <w:rPr>
          <w:rFonts w:ascii="仿宋_GB2312" w:eastAsia="仿宋_GB2312" w:hAnsi="Arial" w:cs="Arial" w:hint="eastAsia"/>
          <w:color w:val="000000"/>
          <w:sz w:val="32"/>
          <w:szCs w:val="32"/>
        </w:rPr>
        <w:t>如何理解“</w:t>
      </w:r>
      <w:r w:rsidR="00E57BD7" w:rsidRPr="00FE5DD1">
        <w:rPr>
          <w:rFonts w:ascii="仿宋_GB2312" w:eastAsia="仿宋_GB2312" w:hAnsi="Arial" w:cs="Arial"/>
          <w:color w:val="000000"/>
          <w:sz w:val="32"/>
          <w:szCs w:val="32"/>
        </w:rPr>
        <w:t>报名人员</w:t>
      </w:r>
      <w:r w:rsidR="00E57BD7" w:rsidRPr="00FE5DD1">
        <w:rPr>
          <w:rFonts w:ascii="仿宋_GB2312" w:eastAsia="仿宋_GB2312" w:hAnsi="Arial" w:cs="Arial" w:hint="eastAsia"/>
          <w:color w:val="000000"/>
          <w:sz w:val="32"/>
          <w:szCs w:val="32"/>
        </w:rPr>
        <w:t>不</w:t>
      </w:r>
      <w:r w:rsidR="00E57BD7" w:rsidRPr="00FE5DD1">
        <w:rPr>
          <w:rFonts w:ascii="仿宋_GB2312" w:eastAsia="仿宋_GB2312" w:hAnsi="Arial" w:cs="Arial"/>
          <w:color w:val="000000"/>
          <w:sz w:val="32"/>
          <w:szCs w:val="32"/>
        </w:rPr>
        <w:t>能</w:t>
      </w:r>
      <w:r w:rsidR="00E57BD7" w:rsidRPr="00FE5DD1">
        <w:rPr>
          <w:rFonts w:ascii="仿宋_GB2312" w:eastAsia="仿宋_GB2312" w:hAnsi="Arial" w:cs="Arial" w:hint="eastAsia"/>
          <w:color w:val="000000"/>
          <w:sz w:val="32"/>
          <w:szCs w:val="32"/>
        </w:rPr>
        <w:t>报</w:t>
      </w:r>
      <w:r w:rsidR="00E57BD7" w:rsidRPr="00FE5DD1">
        <w:rPr>
          <w:rFonts w:ascii="仿宋_GB2312" w:eastAsia="仿宋_GB2312" w:hAnsi="Arial" w:cs="Arial"/>
          <w:color w:val="000000"/>
          <w:sz w:val="32"/>
          <w:szCs w:val="32"/>
        </w:rPr>
        <w:t>考</w:t>
      </w:r>
      <w:r w:rsidR="00E57BD7" w:rsidRPr="00FE5DD1">
        <w:rPr>
          <w:rFonts w:ascii="仿宋_GB2312" w:eastAsia="仿宋_GB2312" w:hAnsi="Arial" w:cs="Arial" w:hint="eastAsia"/>
          <w:color w:val="000000"/>
          <w:sz w:val="32"/>
          <w:szCs w:val="32"/>
        </w:rPr>
        <w:t>与本人有应回避关系人员所在单位的职位”</w:t>
      </w:r>
      <w:r w:rsidR="00E57BD7" w:rsidRPr="00FE5DD1">
        <w:rPr>
          <w:rFonts w:ascii="仿宋_GB2312" w:eastAsia="仿宋_GB2312" w:hAnsi="Arial" w:cs="Arial"/>
          <w:color w:val="000000"/>
          <w:sz w:val="32"/>
          <w:szCs w:val="32"/>
        </w:rPr>
        <w:t>？</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参照《公务员回避规定（试行）》，应回避的亲属关系是指：（1）夫妻关系；（2）直系血亲关系，包括祖父母、父母、子女、孙子女、外孙子女；（3）三代以内旁系血亲关系，包括伯叔姑舅姨、兄弟姐妹、堂兄弟姐妹、表兄弟姐妹、侄子女、</w:t>
      </w:r>
      <w:proofErr w:type="gramStart"/>
      <w:r w:rsidRPr="00FE5DD1">
        <w:rPr>
          <w:rFonts w:ascii="仿宋_GB2312" w:eastAsia="仿宋_GB2312" w:hAnsi="Arial" w:cs="Arial" w:hint="eastAsia"/>
          <w:color w:val="000000"/>
          <w:sz w:val="32"/>
          <w:szCs w:val="32"/>
        </w:rPr>
        <w:t>甥</w:t>
      </w:r>
      <w:proofErr w:type="gramEnd"/>
      <w:r w:rsidRPr="00FE5DD1">
        <w:rPr>
          <w:rFonts w:ascii="仿宋_GB2312" w:eastAsia="仿宋_GB2312" w:hAnsi="Arial" w:cs="Arial" w:hint="eastAsia"/>
          <w:color w:val="000000"/>
          <w:sz w:val="32"/>
          <w:szCs w:val="32"/>
        </w:rPr>
        <w:t>子女；（4）近姻亲关系，包括配偶的父母、配偶的兄弟姐妹及其配偶、子女的配偶及子女配偶的父母、三代以内旁系血亲的配偶。报名人员不能报考与本人有以上应回避关系人员所在单位的职位。</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1616A7" w:rsidRPr="00FE5DD1">
        <w:rPr>
          <w:rFonts w:ascii="仿宋_GB2312" w:eastAsia="仿宋_GB2312" w:hAnsi="Arial" w:cs="Arial" w:hint="eastAsia"/>
          <w:color w:val="000000"/>
          <w:sz w:val="32"/>
          <w:szCs w:val="32"/>
        </w:rPr>
        <w:t>8</w:t>
      </w:r>
      <w:r w:rsidRPr="00FE5DD1">
        <w:rPr>
          <w:rFonts w:ascii="仿宋_GB2312" w:eastAsia="仿宋_GB2312" w:hAnsi="Arial" w:cs="Arial"/>
          <w:color w:val="000000"/>
          <w:sz w:val="32"/>
          <w:szCs w:val="32"/>
        </w:rPr>
        <w:t>.如何把握新录用公务员在试用期内的年度考核结果？</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新录用公务员凡试用期满考核合格的，其试用期内的年度考核结果可按“称职”把握。</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1616A7" w:rsidRPr="00FE5DD1">
        <w:rPr>
          <w:rFonts w:ascii="仿宋_GB2312" w:eastAsia="仿宋_GB2312" w:hAnsi="Arial" w:cs="Arial" w:hint="eastAsia"/>
          <w:color w:val="000000"/>
          <w:sz w:val="32"/>
          <w:szCs w:val="32"/>
        </w:rPr>
        <w:t>9</w:t>
      </w:r>
      <w:r w:rsidRPr="00FE5DD1">
        <w:rPr>
          <w:rFonts w:ascii="仿宋_GB2312" w:eastAsia="仿宋_GB2312" w:hAnsi="Arial" w:cs="Arial" w:hint="eastAsia"/>
          <w:color w:val="000000"/>
          <w:sz w:val="32"/>
          <w:szCs w:val="32"/>
        </w:rPr>
        <w:t>.</w:t>
      </w:r>
      <w:r w:rsidRPr="00FE5DD1">
        <w:rPr>
          <w:rFonts w:ascii="仿宋_GB2312" w:eastAsia="仿宋_GB2312" w:hAnsi="Arial" w:cs="Arial"/>
          <w:color w:val="000000"/>
          <w:sz w:val="32"/>
          <w:szCs w:val="32"/>
        </w:rPr>
        <w:t>何谓任免机关？</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lastRenderedPageBreak/>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任免机关指按照干部管理权限，对报名人员职务具有任免权限的机关。</w:t>
      </w:r>
    </w:p>
    <w:p w:rsidR="00E57BD7" w:rsidRPr="00FE5DD1" w:rsidRDefault="001616A7"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10</w:t>
      </w:r>
      <w:r w:rsidR="00E57BD7" w:rsidRPr="00FE5DD1">
        <w:rPr>
          <w:rFonts w:ascii="仿宋_GB2312" w:eastAsia="仿宋_GB2312" w:hAnsi="Arial" w:cs="Arial"/>
          <w:color w:val="000000"/>
          <w:sz w:val="32"/>
          <w:szCs w:val="32"/>
        </w:rPr>
        <w:t>.市属开发区党</w:t>
      </w:r>
      <w:r w:rsidR="00E57BD7" w:rsidRPr="00FE5DD1">
        <w:rPr>
          <w:rFonts w:ascii="仿宋_GB2312" w:eastAsia="仿宋_GB2312" w:hAnsi="Arial" w:cs="Arial" w:hint="eastAsia"/>
          <w:color w:val="000000"/>
          <w:sz w:val="32"/>
          <w:szCs w:val="32"/>
        </w:rPr>
        <w:t>工</w:t>
      </w:r>
      <w:r w:rsidR="00E57BD7" w:rsidRPr="00FE5DD1">
        <w:rPr>
          <w:rFonts w:ascii="仿宋_GB2312" w:eastAsia="仿宋_GB2312" w:hAnsi="Arial" w:cs="Arial"/>
          <w:color w:val="000000"/>
          <w:sz w:val="32"/>
          <w:szCs w:val="32"/>
        </w:rPr>
        <w:t>委、管委</w:t>
      </w:r>
      <w:r w:rsidR="00E57BD7" w:rsidRPr="00FE5DD1">
        <w:rPr>
          <w:rFonts w:ascii="仿宋_GB2312" w:eastAsia="仿宋_GB2312" w:hAnsi="Arial" w:cs="Arial" w:hint="eastAsia"/>
          <w:color w:val="000000"/>
          <w:sz w:val="32"/>
          <w:szCs w:val="32"/>
        </w:rPr>
        <w:t>会</w:t>
      </w:r>
      <w:r w:rsidR="00E57BD7" w:rsidRPr="00FE5DD1">
        <w:rPr>
          <w:rFonts w:ascii="仿宋_GB2312" w:eastAsia="仿宋_GB2312" w:hAnsi="Arial" w:cs="Arial"/>
          <w:color w:val="000000"/>
          <w:sz w:val="32"/>
          <w:szCs w:val="32"/>
        </w:rPr>
        <w:t>所属部门的工作经历能否作为基层工作经历？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不作为基层工作经历。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1</w:t>
      </w:r>
      <w:r w:rsidR="001616A7" w:rsidRPr="00FE5DD1">
        <w:rPr>
          <w:rFonts w:ascii="仿宋_GB2312" w:eastAsia="仿宋_GB2312" w:hAnsi="Arial" w:cs="Arial" w:hint="eastAsia"/>
          <w:color w:val="000000"/>
          <w:sz w:val="32"/>
          <w:szCs w:val="32"/>
        </w:rPr>
        <w:t>1</w:t>
      </w:r>
      <w:r w:rsidRPr="00FE5DD1">
        <w:rPr>
          <w:rFonts w:ascii="仿宋_GB2312" w:eastAsia="仿宋_GB2312" w:hAnsi="Arial" w:cs="Arial" w:hint="eastAsia"/>
          <w:color w:val="000000"/>
          <w:sz w:val="32"/>
          <w:szCs w:val="32"/>
        </w:rPr>
        <w:t>.市直部门派出到区县机构的工作经历能否作为基层工作经历？</w:t>
      </w:r>
      <w:r w:rsidRPr="00FE5DD1">
        <w:rPr>
          <w:rFonts w:ascii="仿宋_GB2312" w:eastAsia="仿宋_GB2312" w:hAnsi="Arial" w:cs="Arial" w:hint="eastAsia"/>
          <w:color w:val="000000"/>
          <w:sz w:val="32"/>
          <w:szCs w:val="32"/>
        </w:rPr>
        <w:b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可以作为基层工作经历。</w:t>
      </w:r>
    </w:p>
    <w:p w:rsidR="00E57BD7" w:rsidRPr="00FE5DD1" w:rsidRDefault="00E57BD7"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1</w:t>
      </w:r>
      <w:r w:rsidR="001616A7" w:rsidRPr="00FE5DD1">
        <w:rPr>
          <w:rFonts w:ascii="仿宋_GB2312" w:eastAsia="仿宋_GB2312" w:hAnsi="Arial" w:cs="Arial" w:hint="eastAsia"/>
          <w:color w:val="000000"/>
          <w:sz w:val="32"/>
          <w:szCs w:val="32"/>
        </w:rPr>
        <w:t>2</w:t>
      </w:r>
      <w:r w:rsidRPr="00FE5DD1">
        <w:rPr>
          <w:rFonts w:ascii="仿宋_GB2312" w:eastAsia="仿宋_GB2312" w:hAnsi="Arial" w:cs="Arial" w:hint="eastAsia"/>
          <w:color w:val="000000"/>
          <w:sz w:val="32"/>
          <w:szCs w:val="32"/>
        </w:rPr>
        <w:t>.如何理解“在现工作单位工作不满2年的”不能报考？</w:t>
      </w:r>
    </w:p>
    <w:p w:rsidR="00E57BD7" w:rsidRPr="00FE5DD1" w:rsidRDefault="00661C6B" w:rsidP="00FE5DD1">
      <w:pPr>
        <w:pStyle w:val="a5"/>
        <w:spacing w:before="0" w:beforeAutospacing="0" w:after="0" w:afterAutospacing="0"/>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Arial" w:cs="Arial" w:hint="eastAsia"/>
          <w:color w:val="000000"/>
          <w:sz w:val="32"/>
          <w:szCs w:val="32"/>
        </w:rPr>
        <w:t>报名人员须在现人事关系所在工作单位连续工作满2年。因区划调整、机构改革划转到现工作单位的人员，其原单位工作年限和现单位工作年限合并计算。</w:t>
      </w:r>
      <w:bookmarkStart w:id="0" w:name="_GoBack"/>
      <w:bookmarkEnd w:id="0"/>
    </w:p>
    <w:p w:rsidR="00E57BD7" w:rsidRPr="00FE5DD1" w:rsidRDefault="00E57BD7" w:rsidP="00FE5DD1">
      <w:pPr>
        <w:widowControl/>
        <w:spacing w:line="600" w:lineRule="exact"/>
        <w:ind w:firstLineChars="200" w:firstLine="640"/>
        <w:jc w:val="left"/>
        <w:rPr>
          <w:rFonts w:ascii="仿宋_GB2312" w:eastAsia="仿宋_GB2312" w:hAnsi="黑体" w:cs="宋体"/>
          <w:kern w:val="0"/>
          <w:sz w:val="32"/>
          <w:szCs w:val="32"/>
        </w:rPr>
      </w:pPr>
      <w:r w:rsidRPr="00FE5DD1">
        <w:rPr>
          <w:rFonts w:ascii="仿宋_GB2312" w:eastAsia="仿宋_GB2312" w:hAnsi="Arial" w:cs="Arial" w:hint="eastAsia"/>
          <w:color w:val="000000"/>
          <w:kern w:val="0"/>
          <w:sz w:val="32"/>
          <w:szCs w:val="32"/>
        </w:rPr>
        <w:t>1</w:t>
      </w:r>
      <w:r w:rsidR="001616A7" w:rsidRPr="00FE5DD1">
        <w:rPr>
          <w:rFonts w:ascii="仿宋_GB2312" w:eastAsia="仿宋_GB2312" w:hAnsi="Arial" w:cs="Arial" w:hint="eastAsia"/>
          <w:color w:val="000000"/>
          <w:kern w:val="0"/>
          <w:sz w:val="32"/>
          <w:szCs w:val="32"/>
        </w:rPr>
        <w:t>3</w:t>
      </w:r>
      <w:r w:rsidRPr="00FE5DD1">
        <w:rPr>
          <w:rFonts w:ascii="仿宋_GB2312" w:eastAsia="仿宋_GB2312" w:hAnsi="Arial" w:cs="Arial" w:hint="eastAsia"/>
          <w:color w:val="000000"/>
          <w:kern w:val="0"/>
          <w:sz w:val="32"/>
          <w:szCs w:val="32"/>
        </w:rPr>
        <w:t>.关于有</w:t>
      </w:r>
      <w:r w:rsidRPr="00FE5DD1">
        <w:rPr>
          <w:rFonts w:ascii="仿宋_GB2312" w:eastAsia="仿宋_GB2312" w:hAnsi="黑体" w:cs="宋体" w:hint="eastAsia"/>
          <w:kern w:val="0"/>
          <w:sz w:val="32"/>
          <w:szCs w:val="32"/>
        </w:rPr>
        <w:t>效居民身份证如何把握？</w:t>
      </w:r>
    </w:p>
    <w:p w:rsidR="00E57BD7" w:rsidRPr="00FE5DD1" w:rsidRDefault="00661C6B" w:rsidP="00FE5DD1">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报名人员必须使用有效居民身份证报名。有效居民身份证包括有效期限内的居民身份证和临时居民身份证。请考生妥善保管本人有效居民身份证，过期或丢失的，请务必在考前及时到公安机关换领或补办。居民身份证在本次招考的报名、资格审查、笔试、面试、体检、录取等环节都要使用，考生必须准确填写居民身份证号码，确保各环节一致。</w:t>
      </w:r>
    </w:p>
    <w:p w:rsidR="00E57BD7" w:rsidRPr="00FE5DD1" w:rsidRDefault="00E57BD7" w:rsidP="00E57BD7">
      <w:pPr>
        <w:autoSpaceDE w:val="0"/>
        <w:autoSpaceDN w:val="0"/>
        <w:adjustRightInd w:val="0"/>
        <w:spacing w:line="600" w:lineRule="exact"/>
        <w:ind w:firstLine="624"/>
        <w:textAlignment w:val="baseline"/>
        <w:rPr>
          <w:rFonts w:ascii="仿宋_GB2312" w:eastAsia="仿宋_GB2312" w:hAnsi="黑体" w:cs="Times New Roman"/>
          <w:sz w:val="32"/>
          <w:szCs w:val="32"/>
        </w:rPr>
      </w:pPr>
      <w:r w:rsidRPr="00FE5DD1">
        <w:rPr>
          <w:rFonts w:ascii="仿宋_GB2312" w:eastAsia="仿宋_GB2312" w:hAnsi="黑体" w:cs="Times New Roman" w:hint="eastAsia"/>
          <w:sz w:val="32"/>
          <w:szCs w:val="32"/>
        </w:rPr>
        <w:t>1</w:t>
      </w:r>
      <w:r w:rsidR="001616A7" w:rsidRPr="00FE5DD1">
        <w:rPr>
          <w:rFonts w:ascii="仿宋_GB2312" w:eastAsia="仿宋_GB2312" w:hAnsi="黑体" w:cs="Times New Roman" w:hint="eastAsia"/>
          <w:sz w:val="32"/>
          <w:szCs w:val="32"/>
        </w:rPr>
        <w:t>4</w:t>
      </w:r>
      <w:r w:rsidRPr="00FE5DD1">
        <w:rPr>
          <w:rFonts w:ascii="仿宋_GB2312" w:eastAsia="仿宋_GB2312" w:hAnsi="黑体" w:cs="Times New Roman" w:hint="eastAsia"/>
          <w:sz w:val="32"/>
          <w:szCs w:val="32"/>
        </w:rPr>
        <w:t>.如何界定报名人员所学专业？</w:t>
      </w:r>
    </w:p>
    <w:p w:rsidR="00E57BD7" w:rsidRPr="00FE5DD1" w:rsidRDefault="00661C6B" w:rsidP="00FE5DD1">
      <w:pPr>
        <w:spacing w:line="600" w:lineRule="exact"/>
        <w:ind w:firstLineChars="200" w:firstLine="640"/>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考选职位表中所要求的专业类别等，主要参考教育部制定的现行高等教育专业目录设置，以报名人员所获毕业证或</w:t>
      </w:r>
      <w:r w:rsidR="00E57BD7" w:rsidRPr="00FE5DD1">
        <w:rPr>
          <w:rFonts w:ascii="仿宋_GB2312" w:eastAsia="仿宋_GB2312" w:hAnsi="仿宋" w:cs="宋体" w:hint="eastAsia"/>
          <w:kern w:val="0"/>
          <w:sz w:val="32"/>
          <w:szCs w:val="32"/>
        </w:rPr>
        <w:lastRenderedPageBreak/>
        <w:t>国家承认的学历教育证书上注明的专业为准。其中，辅修专业证书与学历证书配合使用，可依据辅修专业证书上注明的专业报考。</w:t>
      </w:r>
    </w:p>
    <w:p w:rsidR="00E57BD7" w:rsidRPr="00FE5DD1" w:rsidRDefault="00E57BD7" w:rsidP="00FE5DD1">
      <w:pPr>
        <w:spacing w:line="600" w:lineRule="exact"/>
        <w:ind w:firstLineChars="200" w:firstLine="640"/>
        <w:rPr>
          <w:rFonts w:ascii="仿宋_GB2312" w:eastAsia="仿宋_GB2312" w:hAnsi="仿宋" w:cs="宋体"/>
          <w:kern w:val="0"/>
          <w:sz w:val="32"/>
          <w:szCs w:val="32"/>
        </w:rPr>
      </w:pPr>
      <w:r w:rsidRPr="00FE5DD1">
        <w:rPr>
          <w:rFonts w:ascii="仿宋_GB2312" w:eastAsia="仿宋_GB2312" w:hAnsi="仿宋" w:cs="宋体" w:hint="eastAsia"/>
          <w:kern w:val="0"/>
          <w:sz w:val="32"/>
          <w:szCs w:val="32"/>
        </w:rPr>
        <w:t>对研究生学历层次有专业方向要求的职位，报名人员在报名时应如实填写毕业证书上的专业名称。如毕业证书上的专业名称不能体现专业方向，应当注明专业方向，并在面试前现场资格审查时提供相应证明。</w:t>
      </w:r>
    </w:p>
    <w:p w:rsidR="00E57BD7" w:rsidRPr="00FE5DD1" w:rsidRDefault="00E57BD7" w:rsidP="00FE5DD1">
      <w:pPr>
        <w:spacing w:line="600" w:lineRule="exact"/>
        <w:ind w:firstLineChars="200" w:firstLine="640"/>
        <w:rPr>
          <w:rFonts w:ascii="仿宋_GB2312" w:eastAsia="仿宋_GB2312" w:hAnsi="仿宋" w:cs="宋体"/>
          <w:kern w:val="0"/>
          <w:sz w:val="32"/>
          <w:szCs w:val="32"/>
        </w:rPr>
      </w:pPr>
      <w:r w:rsidRPr="00FE5DD1">
        <w:rPr>
          <w:rFonts w:ascii="仿宋_GB2312" w:eastAsia="仿宋_GB2312" w:hAnsi="仿宋" w:cs="宋体" w:hint="eastAsia"/>
          <w:kern w:val="0"/>
          <w:sz w:val="32"/>
          <w:szCs w:val="32"/>
        </w:rPr>
        <w:t>鉴于参考专业目录中未能完全涵盖一些旧专业、新兴学科、国外学科等，请报名人员及时查阅教育部制定的现行高等教育专业目录，核实是否属于参考专业目录中的专业。如不属于参考专业目录中的专业，且报名人员认为所学专业为考选职位专业要求的近似专业，应当主动联系考</w:t>
      </w:r>
      <w:proofErr w:type="gramStart"/>
      <w:r w:rsidRPr="00FE5DD1">
        <w:rPr>
          <w:rFonts w:ascii="仿宋_GB2312" w:eastAsia="仿宋_GB2312" w:hAnsi="仿宋" w:cs="宋体" w:hint="eastAsia"/>
          <w:kern w:val="0"/>
          <w:sz w:val="32"/>
          <w:szCs w:val="32"/>
        </w:rPr>
        <w:t>选机关</w:t>
      </w:r>
      <w:proofErr w:type="gramEnd"/>
      <w:r w:rsidRPr="00FE5DD1">
        <w:rPr>
          <w:rFonts w:ascii="仿宋_GB2312" w:eastAsia="仿宋_GB2312" w:hAnsi="仿宋" w:cs="宋体" w:hint="eastAsia"/>
          <w:kern w:val="0"/>
          <w:sz w:val="32"/>
          <w:szCs w:val="32"/>
        </w:rPr>
        <w:t>介绍基本情况。必要时，应当提供相应的主干学习课程等证明材料。考</w:t>
      </w:r>
      <w:proofErr w:type="gramStart"/>
      <w:r w:rsidRPr="00FE5DD1">
        <w:rPr>
          <w:rFonts w:ascii="仿宋_GB2312" w:eastAsia="仿宋_GB2312" w:hAnsi="仿宋" w:cs="宋体" w:hint="eastAsia"/>
          <w:kern w:val="0"/>
          <w:sz w:val="32"/>
          <w:szCs w:val="32"/>
        </w:rPr>
        <w:t>选机关</w:t>
      </w:r>
      <w:proofErr w:type="gramEnd"/>
      <w:r w:rsidRPr="00FE5DD1">
        <w:rPr>
          <w:rFonts w:ascii="仿宋_GB2312" w:eastAsia="仿宋_GB2312" w:hAnsi="仿宋" w:cs="宋体" w:hint="eastAsia"/>
          <w:kern w:val="0"/>
          <w:sz w:val="32"/>
          <w:szCs w:val="32"/>
        </w:rPr>
        <w:t>将根据考选职位的履职需要进行认定。</w:t>
      </w:r>
    </w:p>
    <w:p w:rsidR="00E57BD7" w:rsidRPr="00FE5DD1" w:rsidRDefault="00E57BD7" w:rsidP="00FE5DD1">
      <w:pPr>
        <w:widowControl/>
        <w:spacing w:line="600" w:lineRule="exact"/>
        <w:ind w:firstLineChars="200" w:firstLine="640"/>
        <w:jc w:val="left"/>
        <w:rPr>
          <w:rFonts w:ascii="仿宋_GB2312" w:eastAsia="仿宋_GB2312" w:hAnsi="黑体" w:cs="宋体"/>
          <w:kern w:val="0"/>
          <w:sz w:val="32"/>
          <w:szCs w:val="32"/>
        </w:rPr>
      </w:pPr>
      <w:r w:rsidRPr="00FE5DD1">
        <w:rPr>
          <w:rFonts w:ascii="仿宋_GB2312" w:eastAsia="仿宋_GB2312" w:hAnsi="黑体" w:cs="宋体" w:hint="eastAsia"/>
          <w:kern w:val="0"/>
          <w:sz w:val="32"/>
          <w:szCs w:val="32"/>
        </w:rPr>
        <w:t>1</w:t>
      </w:r>
      <w:r w:rsidR="001616A7" w:rsidRPr="00FE5DD1">
        <w:rPr>
          <w:rFonts w:ascii="仿宋_GB2312" w:eastAsia="仿宋_GB2312" w:hAnsi="黑体" w:cs="宋体" w:hint="eastAsia"/>
          <w:kern w:val="0"/>
          <w:sz w:val="32"/>
          <w:szCs w:val="32"/>
        </w:rPr>
        <w:t>5</w:t>
      </w:r>
      <w:r w:rsidRPr="00FE5DD1">
        <w:rPr>
          <w:rFonts w:ascii="仿宋_GB2312" w:eastAsia="仿宋_GB2312" w:hAnsi="黑体" w:cs="宋体" w:hint="eastAsia"/>
          <w:kern w:val="0"/>
          <w:sz w:val="32"/>
          <w:szCs w:val="32"/>
        </w:rPr>
        <w:t xml:space="preserve">.体检依照何标准进行？ </w:t>
      </w:r>
    </w:p>
    <w:p w:rsidR="00E57BD7" w:rsidRPr="00FE5DD1" w:rsidRDefault="00661C6B" w:rsidP="00FE5DD1">
      <w:pPr>
        <w:spacing w:line="600" w:lineRule="exact"/>
        <w:ind w:firstLineChars="200" w:firstLine="640"/>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体检参照公务员录用体检标准及操作手册等组织实施。</w:t>
      </w:r>
    </w:p>
    <w:p w:rsidR="00E57BD7" w:rsidRPr="00FE5DD1" w:rsidRDefault="00535454" w:rsidP="00FE5DD1">
      <w:pPr>
        <w:widowControl/>
        <w:spacing w:line="600" w:lineRule="exact"/>
        <w:ind w:firstLineChars="200" w:firstLine="640"/>
        <w:jc w:val="left"/>
        <w:rPr>
          <w:rFonts w:ascii="仿宋_GB2312" w:eastAsia="仿宋_GB2312" w:hAnsi="黑体" w:cs="宋体"/>
          <w:kern w:val="0"/>
          <w:sz w:val="32"/>
          <w:szCs w:val="32"/>
        </w:rPr>
      </w:pPr>
      <w:r w:rsidRPr="00FE5DD1">
        <w:rPr>
          <w:rFonts w:ascii="仿宋_GB2312" w:eastAsia="仿宋_GB2312" w:hAnsi="黑体" w:cs="宋体" w:hint="eastAsia"/>
          <w:kern w:val="0"/>
          <w:sz w:val="32"/>
          <w:szCs w:val="32"/>
        </w:rPr>
        <w:t>1</w:t>
      </w:r>
      <w:r w:rsidR="001616A7" w:rsidRPr="00FE5DD1">
        <w:rPr>
          <w:rFonts w:ascii="仿宋_GB2312" w:eastAsia="仿宋_GB2312" w:hAnsi="黑体" w:cs="宋体" w:hint="eastAsia"/>
          <w:kern w:val="0"/>
          <w:sz w:val="32"/>
          <w:szCs w:val="32"/>
        </w:rPr>
        <w:t>6</w:t>
      </w:r>
      <w:r w:rsidR="00E57BD7" w:rsidRPr="00FE5DD1">
        <w:rPr>
          <w:rFonts w:ascii="仿宋_GB2312" w:eastAsia="仿宋_GB2312" w:hAnsi="黑体" w:cs="宋体" w:hint="eastAsia"/>
          <w:kern w:val="0"/>
          <w:sz w:val="32"/>
          <w:szCs w:val="32"/>
        </w:rPr>
        <w:t>.报名人员在报名时符合报考条件，但在招考过程中，自身条件发生变化，不再符合报考资格条件，应如何处理？</w:t>
      </w:r>
    </w:p>
    <w:p w:rsidR="00E57BD7" w:rsidRPr="00FE5DD1" w:rsidRDefault="00661C6B" w:rsidP="00FE5DD1">
      <w:pPr>
        <w:spacing w:line="600" w:lineRule="exact"/>
        <w:ind w:firstLineChars="200" w:firstLine="640"/>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资格审查工作</w:t>
      </w:r>
      <w:proofErr w:type="gramStart"/>
      <w:r w:rsidR="00E57BD7" w:rsidRPr="00FE5DD1">
        <w:rPr>
          <w:rFonts w:ascii="仿宋_GB2312" w:eastAsia="仿宋_GB2312" w:hAnsi="仿宋" w:cs="宋体" w:hint="eastAsia"/>
          <w:kern w:val="0"/>
          <w:sz w:val="32"/>
          <w:szCs w:val="32"/>
        </w:rPr>
        <w:t>贯穿于考选</w:t>
      </w:r>
      <w:proofErr w:type="gramEnd"/>
      <w:r w:rsidR="00E57BD7" w:rsidRPr="00FE5DD1">
        <w:rPr>
          <w:rFonts w:ascii="仿宋_GB2312" w:eastAsia="仿宋_GB2312" w:hAnsi="仿宋" w:cs="宋体" w:hint="eastAsia"/>
          <w:kern w:val="0"/>
          <w:sz w:val="32"/>
          <w:szCs w:val="32"/>
        </w:rPr>
        <w:t>工作全过程。报名人员一旦发生失去报考资格条件等不具备考</w:t>
      </w:r>
      <w:proofErr w:type="gramStart"/>
      <w:r w:rsidR="00E57BD7" w:rsidRPr="00FE5DD1">
        <w:rPr>
          <w:rFonts w:ascii="仿宋_GB2312" w:eastAsia="仿宋_GB2312" w:hAnsi="仿宋" w:cs="宋体" w:hint="eastAsia"/>
          <w:kern w:val="0"/>
          <w:sz w:val="32"/>
          <w:szCs w:val="32"/>
        </w:rPr>
        <w:t>选条件</w:t>
      </w:r>
      <w:proofErr w:type="gramEnd"/>
      <w:r w:rsidR="00E57BD7" w:rsidRPr="00FE5DD1">
        <w:rPr>
          <w:rFonts w:ascii="仿宋_GB2312" w:eastAsia="仿宋_GB2312" w:hAnsi="仿宋" w:cs="宋体" w:hint="eastAsia"/>
          <w:kern w:val="0"/>
          <w:sz w:val="32"/>
          <w:szCs w:val="32"/>
        </w:rPr>
        <w:t>的情形，应如实</w:t>
      </w:r>
      <w:proofErr w:type="gramStart"/>
      <w:r w:rsidR="00E57BD7" w:rsidRPr="00FE5DD1">
        <w:rPr>
          <w:rFonts w:ascii="仿宋_GB2312" w:eastAsia="仿宋_GB2312" w:hAnsi="仿宋" w:cs="宋体" w:hint="eastAsia"/>
          <w:kern w:val="0"/>
          <w:sz w:val="32"/>
          <w:szCs w:val="32"/>
        </w:rPr>
        <w:t>向考选机关</w:t>
      </w:r>
      <w:proofErr w:type="gramEnd"/>
      <w:r w:rsidR="00E57BD7" w:rsidRPr="00FE5DD1">
        <w:rPr>
          <w:rFonts w:ascii="仿宋_GB2312" w:eastAsia="仿宋_GB2312" w:hAnsi="仿宋" w:cs="宋体" w:hint="eastAsia"/>
          <w:kern w:val="0"/>
          <w:sz w:val="32"/>
          <w:szCs w:val="32"/>
        </w:rPr>
        <w:t>报告情况，并停止参考行为。考</w:t>
      </w:r>
      <w:proofErr w:type="gramStart"/>
      <w:r w:rsidR="00E57BD7" w:rsidRPr="00FE5DD1">
        <w:rPr>
          <w:rFonts w:ascii="仿宋_GB2312" w:eastAsia="仿宋_GB2312" w:hAnsi="仿宋" w:cs="宋体" w:hint="eastAsia"/>
          <w:kern w:val="0"/>
          <w:sz w:val="32"/>
          <w:szCs w:val="32"/>
        </w:rPr>
        <w:t>选机关</w:t>
      </w:r>
      <w:proofErr w:type="gramEnd"/>
      <w:r w:rsidR="00E57BD7" w:rsidRPr="00FE5DD1">
        <w:rPr>
          <w:rFonts w:ascii="仿宋_GB2312" w:eastAsia="仿宋_GB2312" w:hAnsi="仿宋" w:cs="宋体" w:hint="eastAsia"/>
          <w:kern w:val="0"/>
          <w:sz w:val="32"/>
          <w:szCs w:val="32"/>
        </w:rPr>
        <w:t>不再将其列为笔试、面试、体检、考察或拟录用的人选。</w:t>
      </w:r>
    </w:p>
    <w:p w:rsidR="00DA7C21" w:rsidRPr="00FE5DD1" w:rsidRDefault="00DA7C21">
      <w:pPr>
        <w:rPr>
          <w:sz w:val="32"/>
          <w:szCs w:val="32"/>
        </w:rPr>
      </w:pPr>
    </w:p>
    <w:sectPr w:rsidR="00DA7C21" w:rsidRPr="00FE5DD1" w:rsidSect="005F3D97">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C7" w:rsidRDefault="00C755C7" w:rsidP="00E57BD7">
      <w:r>
        <w:separator/>
      </w:r>
    </w:p>
  </w:endnote>
  <w:endnote w:type="continuationSeparator" w:id="0">
    <w:p w:rsidR="00C755C7" w:rsidRDefault="00C755C7" w:rsidP="00E5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44205"/>
      <w:docPartObj>
        <w:docPartGallery w:val="Page Numbers (Bottom of Page)"/>
        <w:docPartUnique/>
      </w:docPartObj>
    </w:sdtPr>
    <w:sdtEndPr/>
    <w:sdtContent>
      <w:p w:rsidR="005F3D97" w:rsidRDefault="00724D3D">
        <w:pPr>
          <w:pStyle w:val="a4"/>
          <w:jc w:val="center"/>
        </w:pPr>
        <w:r>
          <w:fldChar w:fldCharType="begin"/>
        </w:r>
        <w:r>
          <w:instrText>PAGE   \* MERGEFORMAT</w:instrText>
        </w:r>
        <w:r>
          <w:fldChar w:fldCharType="separate"/>
        </w:r>
        <w:r w:rsidR="00437347" w:rsidRPr="00437347">
          <w:rPr>
            <w:noProof/>
            <w:lang w:val="zh-CN"/>
          </w:rPr>
          <w:t>2</w:t>
        </w:r>
        <w:r>
          <w:fldChar w:fldCharType="end"/>
        </w:r>
      </w:p>
    </w:sdtContent>
  </w:sdt>
  <w:p w:rsidR="005F3D97" w:rsidRDefault="00C755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C7" w:rsidRDefault="00C755C7" w:rsidP="00E57BD7">
      <w:r>
        <w:separator/>
      </w:r>
    </w:p>
  </w:footnote>
  <w:footnote w:type="continuationSeparator" w:id="0">
    <w:p w:rsidR="00C755C7" w:rsidRDefault="00C755C7" w:rsidP="00E5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5B"/>
    <w:rsid w:val="000B07F3"/>
    <w:rsid w:val="000D236C"/>
    <w:rsid w:val="00110174"/>
    <w:rsid w:val="00154F5C"/>
    <w:rsid w:val="001616A7"/>
    <w:rsid w:val="0033279E"/>
    <w:rsid w:val="00404261"/>
    <w:rsid w:val="00437347"/>
    <w:rsid w:val="00535454"/>
    <w:rsid w:val="00661C6B"/>
    <w:rsid w:val="00724D3D"/>
    <w:rsid w:val="007B0242"/>
    <w:rsid w:val="007E7A7D"/>
    <w:rsid w:val="009F6E5B"/>
    <w:rsid w:val="00C6180E"/>
    <w:rsid w:val="00C755C7"/>
    <w:rsid w:val="00DA7C21"/>
    <w:rsid w:val="00DC65F7"/>
    <w:rsid w:val="00E57BD7"/>
    <w:rsid w:val="00E87DA0"/>
    <w:rsid w:val="00F07C19"/>
    <w:rsid w:val="00FE5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BD7"/>
    <w:rPr>
      <w:sz w:val="18"/>
      <w:szCs w:val="18"/>
    </w:rPr>
  </w:style>
  <w:style w:type="paragraph" w:styleId="a4">
    <w:name w:val="footer"/>
    <w:basedOn w:val="a"/>
    <w:link w:val="Char0"/>
    <w:uiPriority w:val="99"/>
    <w:unhideWhenUsed/>
    <w:rsid w:val="00E57BD7"/>
    <w:pPr>
      <w:tabs>
        <w:tab w:val="center" w:pos="4153"/>
        <w:tab w:val="right" w:pos="8306"/>
      </w:tabs>
      <w:snapToGrid w:val="0"/>
      <w:jc w:val="left"/>
    </w:pPr>
    <w:rPr>
      <w:sz w:val="18"/>
      <w:szCs w:val="18"/>
    </w:rPr>
  </w:style>
  <w:style w:type="character" w:customStyle="1" w:styleId="Char0">
    <w:name w:val="页脚 Char"/>
    <w:basedOn w:val="a0"/>
    <w:link w:val="a4"/>
    <w:uiPriority w:val="99"/>
    <w:rsid w:val="00E57BD7"/>
    <w:rPr>
      <w:sz w:val="18"/>
      <w:szCs w:val="18"/>
    </w:rPr>
  </w:style>
  <w:style w:type="paragraph" w:styleId="a5">
    <w:name w:val="Normal (Web)"/>
    <w:basedOn w:val="a"/>
    <w:uiPriority w:val="99"/>
    <w:unhideWhenUsed/>
    <w:rsid w:val="00E57B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BD7"/>
    <w:rPr>
      <w:sz w:val="18"/>
      <w:szCs w:val="18"/>
    </w:rPr>
  </w:style>
  <w:style w:type="paragraph" w:styleId="a4">
    <w:name w:val="footer"/>
    <w:basedOn w:val="a"/>
    <w:link w:val="Char0"/>
    <w:uiPriority w:val="99"/>
    <w:unhideWhenUsed/>
    <w:rsid w:val="00E57BD7"/>
    <w:pPr>
      <w:tabs>
        <w:tab w:val="center" w:pos="4153"/>
        <w:tab w:val="right" w:pos="8306"/>
      </w:tabs>
      <w:snapToGrid w:val="0"/>
      <w:jc w:val="left"/>
    </w:pPr>
    <w:rPr>
      <w:sz w:val="18"/>
      <w:szCs w:val="18"/>
    </w:rPr>
  </w:style>
  <w:style w:type="character" w:customStyle="1" w:styleId="Char0">
    <w:name w:val="页脚 Char"/>
    <w:basedOn w:val="a0"/>
    <w:link w:val="a4"/>
    <w:uiPriority w:val="99"/>
    <w:rsid w:val="00E57BD7"/>
    <w:rPr>
      <w:sz w:val="18"/>
      <w:szCs w:val="18"/>
    </w:rPr>
  </w:style>
  <w:style w:type="paragraph" w:styleId="a5">
    <w:name w:val="Normal (Web)"/>
    <w:basedOn w:val="a"/>
    <w:uiPriority w:val="99"/>
    <w:unhideWhenUsed/>
    <w:rsid w:val="00E57B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gwy.org/html/kszc/sj/201011/42_360.html" TargetMode="External"/><Relationship Id="rId3" Type="http://schemas.openxmlformats.org/officeDocument/2006/relationships/settings" Target="settings.xml"/><Relationship Id="rId7" Type="http://schemas.openxmlformats.org/officeDocument/2006/relationships/hyperlink" Target="http://www.sdgwy.org/html/kszc/sj/201011/42_36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2020-01-19T01:55:00Z</dcterms:created>
  <dcterms:modified xsi:type="dcterms:W3CDTF">2020-07-20T06:30:00Z</dcterms:modified>
</cp:coreProperties>
</file>