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仙居县</w:t>
      </w:r>
      <w:r>
        <w:rPr>
          <w:rFonts w:hint="eastAsia" w:ascii="黑体" w:hAnsi="黑体" w:eastAsia="黑体"/>
          <w:sz w:val="44"/>
          <w:szCs w:val="44"/>
        </w:rPr>
        <w:t>乡镇文化员定向培养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招生</w:t>
      </w:r>
      <w:r>
        <w:rPr>
          <w:rFonts w:hint="eastAsia" w:ascii="黑体" w:hAnsi="黑体" w:eastAsia="黑体"/>
          <w:sz w:val="44"/>
          <w:szCs w:val="44"/>
          <w:lang w:eastAsia="zh-CN"/>
        </w:rPr>
        <w:t>（招聘）</w:t>
      </w:r>
      <w:r>
        <w:rPr>
          <w:rFonts w:hint="eastAsia" w:ascii="黑体" w:hAnsi="黑体" w:eastAsia="黑体"/>
          <w:sz w:val="44"/>
          <w:szCs w:val="44"/>
        </w:rPr>
        <w:t>公告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为进一步加强基层公共文化服务人才队伍建设，根据省委宣传部、省教育厅、省财政厅、省人力资源和社会保障厅、省文化和旅游厅等五部门《关于开展20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年乡镇文化员定向培养工作的通知》(浙文旅公共〔20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号)文件精神，现将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仙居县</w:t>
      </w:r>
      <w:r>
        <w:rPr>
          <w:rFonts w:hint="eastAsia" w:ascii="仿宋" w:hAnsi="仿宋" w:eastAsia="仿宋"/>
          <w:sz w:val="28"/>
          <w:szCs w:val="28"/>
        </w:rPr>
        <w:t>乡镇文化员定向培养招生有关事项公告如下：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一、招生计划及培养院校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年我县计划定向培养乡镇文化员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名 。定向培养院校为浙江艺术职业学院，全日制学习三年，毕业时取得大学专科(高职)学历。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二、招生对象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招生对象为具有我县户籍，参加20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年浙江省普通高校统一招生考试，前期已参加过浙江艺术职业学院组织的专业素质加试且成绩合格，高考总分在普通类三段线以上，立志为基层公共文化事业服务，并与我县签订定向就业协议的普高普通类考生。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三、报考及志愿填报时间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日8:30—7月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日17:30在浙江省教育考试院网站上进行志愿填报，具体时间以浙江省教育考试院网站(www.zjzs.net)公布信息为准。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四、招录与招聘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按照“先填志愿、择优选拔，后签协议”的原则，在我县户籍考生中实施定向招生，安排在普通类提前批录取，院校代码：0041。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具体招聘程序如下：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1、填报志愿。</w:t>
      </w:r>
      <w:r>
        <w:rPr>
          <w:rFonts w:hint="eastAsia" w:ascii="仿宋" w:hAnsi="仿宋" w:eastAsia="仿宋"/>
          <w:sz w:val="28"/>
          <w:szCs w:val="28"/>
        </w:rPr>
        <w:t>符合条件的考生按20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年我省普通高校招生有关规定填报志愿。考生只能在普通类提前批录取的第一院校志愿、第一专业志愿填报，否则志愿无效。</w:t>
      </w:r>
      <w:r>
        <w:rPr>
          <w:rFonts w:hint="eastAsia" w:ascii="仿宋" w:hAnsi="仿宋" w:eastAsia="仿宋"/>
          <w:b/>
          <w:sz w:val="28"/>
          <w:szCs w:val="28"/>
        </w:rPr>
        <w:t>专业名称为：公共文化服务与管理（乡镇文化员定向），我县专业代码为</w:t>
      </w:r>
      <w:r>
        <w:rPr>
          <w:rFonts w:hint="eastAsia" w:ascii="仿宋" w:hAnsi="仿宋" w:eastAsia="仿宋"/>
          <w:b/>
          <w:bCs/>
          <w:sz w:val="28"/>
          <w:szCs w:val="28"/>
          <w:u w:val="none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  <w:u w:val="none"/>
          <w:lang w:val="en-US" w:eastAsia="zh-CN"/>
        </w:rPr>
        <w:t>212</w:t>
      </w:r>
      <w:r>
        <w:rPr>
          <w:rFonts w:hint="eastAsia" w:ascii="仿宋" w:hAnsi="仿宋" w:eastAsia="仿宋"/>
          <w:sz w:val="28"/>
          <w:szCs w:val="28"/>
        </w:rPr>
        <w:t>。省教育考试院根据志愿优先、高考总分从高到低原则，按我县招生计划1：1.2比例(按四舍五入取整)，在规定时间向招生院校提供名单，招生院校及时将相应名单分发至我县文化和广电旅游体育局。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2、体检</w:t>
      </w:r>
      <w:r>
        <w:rPr>
          <w:rFonts w:hint="eastAsia" w:ascii="仿宋" w:hAnsi="仿宋" w:eastAsia="仿宋"/>
          <w:sz w:val="28"/>
          <w:szCs w:val="28"/>
        </w:rPr>
        <w:t>。县文化和广电旅游体育局根据院校提供的名单组织考生体检。考生体检应当在县级以上综合性医院进行。体检结果及时告知考生，考生如有疑义的，应当即提出书面复检要求，否则视作放弃复检。因考生放弃、体检不合格等造成计划缺额的，省教育考试院按缺额计划1:1比例补提供考生名单直至计划满额或确无合格生源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3、公示。</w:t>
      </w:r>
      <w:r>
        <w:rPr>
          <w:rFonts w:hint="eastAsia" w:ascii="仿宋" w:hAnsi="仿宋" w:eastAsia="仿宋"/>
          <w:sz w:val="28"/>
          <w:szCs w:val="28"/>
        </w:rPr>
        <w:t>对体检合格考生，按高考总分从高到低原则，根据招生计划数确定定向培养考生，并在我县人力资源和社会保障局、文化和广电旅游体育局网站上公示3天。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b/>
          <w:sz w:val="28"/>
          <w:szCs w:val="28"/>
        </w:rPr>
        <w:t>　4、签订协议。</w:t>
      </w:r>
      <w:r>
        <w:rPr>
          <w:rFonts w:hint="eastAsia" w:ascii="仿宋" w:hAnsi="仿宋" w:eastAsia="仿宋"/>
          <w:sz w:val="28"/>
          <w:szCs w:val="28"/>
        </w:rPr>
        <w:t>公示无异议的，由我县文化和广电旅游体育局会同人力资源和社会保障局，与合格考生签订定向培养就业协议，并将已签订协议考生名单报招生院校。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b/>
          <w:sz w:val="28"/>
          <w:szCs w:val="28"/>
        </w:rPr>
        <w:t>5、录取。</w:t>
      </w:r>
      <w:r>
        <w:rPr>
          <w:rFonts w:hint="eastAsia" w:ascii="仿宋" w:hAnsi="仿宋" w:eastAsia="仿宋"/>
          <w:sz w:val="28"/>
          <w:szCs w:val="28"/>
        </w:rPr>
        <w:t>招生院校在相应批次录取工作开始之前，将报送的已签订协议考生名单报省教育考试院。省教育考试院按名单投档，由招生院校按有关规定录取。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b/>
          <w:sz w:val="28"/>
          <w:szCs w:val="28"/>
        </w:rPr>
        <w:t>　6、备案。</w:t>
      </w:r>
      <w:r>
        <w:rPr>
          <w:rFonts w:hint="eastAsia" w:ascii="仿宋" w:hAnsi="仿宋" w:eastAsia="仿宋"/>
          <w:sz w:val="28"/>
          <w:szCs w:val="28"/>
        </w:rPr>
        <w:t>录取工作结束后，由招生院校将定向培养生名单抄送县人力资源和社会保障局、文化和广电旅游体育局备案。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五、就业与待遇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1、20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入学的定向培养生按期毕业后，须回到委托培养地的乡镇文化单位工作。具体工作单位由我县文化和旅游主管部门、人力社保部门商乡镇确定，并由用人单位与定向培养生签订事业单位聘用合同，合同期限为5年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2、合同期满，要严格实施聘期考核，聘期考核不合格的，不再续签聘用合同。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3、定向培养生在确定的聘用单位从事乡镇文化服务工作期限不得少于5年，具体按各地签订的协议执行。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4、经学校正式录取并已签订定向就业协议的学生，省财政在学校设立资助专项，对定向培养的学生在校期间实行学费资助，其中家庭经济困难者可申请减免学费，成绩优秀者可获得专项奖学金。定向培养生可同时享受在校学生同等的奖、助、贷学金政策。不能按期毕业或不按协议到基层文化单位就业者，退回所获资助经费。具体办法在定向培养协议中明确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　　六、其他事项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1、请考生密切关注普通类提前批录取志愿填报时间、程序，保持志愿填报中所填联系电话的畅通。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2、体检、签订就业协议等有关事项另行通知。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3、在体检和签订就业协议时，考生须出示身份证、户口簿、准考证等资料原件和复印件，复印件交县文化和广电旅游体育局备案。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欢迎立志为基层文化事业服务，愿意长期从事基层公共文化工作，符合相关条件的考生，踊跃报名。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　　咨询电话：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仙居县</w:t>
      </w:r>
      <w:r>
        <w:rPr>
          <w:rFonts w:hint="eastAsia" w:ascii="仿宋" w:hAnsi="仿宋" w:eastAsia="仿宋"/>
          <w:sz w:val="28"/>
          <w:szCs w:val="28"/>
        </w:rPr>
        <w:t xml:space="preserve">文化和广电旅游体育局   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0576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89328793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left="4021" w:leftChars="1915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仙居县</w:t>
      </w:r>
      <w:r>
        <w:rPr>
          <w:rFonts w:hint="eastAsia" w:ascii="仿宋" w:hAnsi="仿宋" w:eastAsia="仿宋"/>
          <w:sz w:val="28"/>
          <w:szCs w:val="28"/>
        </w:rPr>
        <w:t xml:space="preserve">文化和广电旅游体育局　　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仙居县</w:t>
      </w:r>
      <w:r>
        <w:rPr>
          <w:rFonts w:hint="eastAsia" w:ascii="仿宋" w:hAnsi="仿宋" w:eastAsia="仿宋"/>
          <w:sz w:val="28"/>
          <w:szCs w:val="28"/>
        </w:rPr>
        <w:t>人力资源和社会保障局</w:t>
      </w:r>
    </w:p>
    <w:p>
      <w:pPr>
        <w:ind w:left="5180" w:hanging="5180" w:hanging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                                                       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8AB"/>
    <w:rsid w:val="000003EA"/>
    <w:rsid w:val="000431CB"/>
    <w:rsid w:val="000B4D15"/>
    <w:rsid w:val="000E23A4"/>
    <w:rsid w:val="001643BA"/>
    <w:rsid w:val="00235C1F"/>
    <w:rsid w:val="00386EE5"/>
    <w:rsid w:val="003B5115"/>
    <w:rsid w:val="003E5299"/>
    <w:rsid w:val="00433274"/>
    <w:rsid w:val="004A4BCE"/>
    <w:rsid w:val="00503CE2"/>
    <w:rsid w:val="005458DA"/>
    <w:rsid w:val="00581172"/>
    <w:rsid w:val="005E64B0"/>
    <w:rsid w:val="00651BF4"/>
    <w:rsid w:val="00680B2C"/>
    <w:rsid w:val="0083463B"/>
    <w:rsid w:val="00835980"/>
    <w:rsid w:val="008511AB"/>
    <w:rsid w:val="008855DE"/>
    <w:rsid w:val="008A3175"/>
    <w:rsid w:val="00931DA8"/>
    <w:rsid w:val="00936800"/>
    <w:rsid w:val="00944636"/>
    <w:rsid w:val="009A7BDC"/>
    <w:rsid w:val="00A3529D"/>
    <w:rsid w:val="00B4685D"/>
    <w:rsid w:val="00B468AB"/>
    <w:rsid w:val="00B81EA9"/>
    <w:rsid w:val="00B82122"/>
    <w:rsid w:val="00C23372"/>
    <w:rsid w:val="00C84735"/>
    <w:rsid w:val="00CF3C7A"/>
    <w:rsid w:val="00D54F77"/>
    <w:rsid w:val="00DB0AE4"/>
    <w:rsid w:val="00E8309E"/>
    <w:rsid w:val="00EA3C0B"/>
    <w:rsid w:val="00EA4880"/>
    <w:rsid w:val="00F33287"/>
    <w:rsid w:val="00FF27A0"/>
    <w:rsid w:val="3FFE69B3"/>
    <w:rsid w:val="436C7673"/>
    <w:rsid w:val="57C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295</Words>
  <Characters>1682</Characters>
  <Lines>14</Lines>
  <Paragraphs>3</Paragraphs>
  <TotalTime>24</TotalTime>
  <ScaleCrop>false</ScaleCrop>
  <LinksUpToDate>false</LinksUpToDate>
  <CharactersWithSpaces>1974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2019-06-10T06:05:00Z</dcterms:created>
  <dc:creator>lenovo</dc:creator>
  <cp:lastModifiedBy>花瓣雨</cp:lastModifiedBy>
  <cp:lastPrinted>2020-07-17T02:45:00Z</cp:lastPrinted>
  <dcterms:modified xsi:type="dcterms:W3CDTF">2020-07-20T08:07:35Z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